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7F4A01B7" w:rsidR="00124D3F" w:rsidRPr="00124D3F" w:rsidRDefault="006F06FF" w:rsidP="00124D3F">
      <w:pPr>
        <w:pStyle w:val="Subtitle"/>
      </w:pPr>
      <w:r>
        <w:t>Physical &amp; Environmental Protection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26C5DB86" w14:textId="77777777" w:rsidR="007040E9" w:rsidRPr="002317F3" w:rsidRDefault="007040E9" w:rsidP="007040E9">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4B443A75" w:rsidR="00124D3F" w:rsidRPr="002B4D88" w:rsidRDefault="007040E9"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204830B6" w:rsidR="00124D3F" w:rsidRPr="002B4D88" w:rsidRDefault="00124D3F" w:rsidP="002B4D88">
            <w:pPr>
              <w:pStyle w:val="TableBody"/>
            </w:pPr>
            <w:r w:rsidRPr="002B4D88">
              <w:t xml:space="preserve">Published </w:t>
            </w:r>
            <w:r w:rsidR="006F06FF">
              <w:t>PE</w:t>
            </w:r>
            <w:r w:rsidRPr="002B4D88">
              <w:t xml:space="preserve"> Policy</w:t>
            </w:r>
          </w:p>
        </w:tc>
        <w:tc>
          <w:tcPr>
            <w:tcW w:w="1851" w:type="dxa"/>
          </w:tcPr>
          <w:p w14:paraId="29B2D09D" w14:textId="4C20D629" w:rsidR="00124D3F" w:rsidRPr="002B4D88" w:rsidRDefault="00124D3F" w:rsidP="002B4D88">
            <w:pPr>
              <w:pStyle w:val="TableBody"/>
            </w:pPr>
            <w:r w:rsidRPr="002B4D88">
              <w:t xml:space="preserve">Noah Brown, </w:t>
            </w:r>
            <w:r w:rsidR="007040E9">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13D32BCD" w14:textId="1EFB0B1A" w:rsidR="00BC5D79"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3935" w:history="1">
            <w:r w:rsidR="00BC5D79" w:rsidRPr="00DC6698">
              <w:rPr>
                <w:rStyle w:val="Hyperlink"/>
              </w:rPr>
              <w:t>1</w:t>
            </w:r>
            <w:r w:rsidR="00BC5D79">
              <w:rPr>
                <w:rFonts w:eastAsiaTheme="minorEastAsia" w:cstheme="minorBidi"/>
                <w:bCs w:val="0"/>
                <w:color w:val="auto"/>
                <w:szCs w:val="22"/>
              </w:rPr>
              <w:tab/>
            </w:r>
            <w:r w:rsidR="00BC5D79" w:rsidRPr="00DC6698">
              <w:rPr>
                <w:rStyle w:val="Hyperlink"/>
              </w:rPr>
              <w:t>Introduction</w:t>
            </w:r>
            <w:r w:rsidR="00BC5D79">
              <w:rPr>
                <w:webHidden/>
              </w:rPr>
              <w:tab/>
            </w:r>
            <w:r w:rsidR="00BC5D79">
              <w:rPr>
                <w:webHidden/>
              </w:rPr>
              <w:fldChar w:fldCharType="begin"/>
            </w:r>
            <w:r w:rsidR="00BC5D79">
              <w:rPr>
                <w:webHidden/>
              </w:rPr>
              <w:instrText xml:space="preserve"> PAGEREF _Toc68593935 \h </w:instrText>
            </w:r>
            <w:r w:rsidR="00BC5D79">
              <w:rPr>
                <w:webHidden/>
              </w:rPr>
            </w:r>
            <w:r w:rsidR="00BC5D79">
              <w:rPr>
                <w:webHidden/>
              </w:rPr>
              <w:fldChar w:fldCharType="separate"/>
            </w:r>
            <w:r w:rsidR="00BC5D79">
              <w:rPr>
                <w:webHidden/>
              </w:rPr>
              <w:t>1</w:t>
            </w:r>
            <w:r w:rsidR="00BC5D79">
              <w:rPr>
                <w:webHidden/>
              </w:rPr>
              <w:fldChar w:fldCharType="end"/>
            </w:r>
          </w:hyperlink>
        </w:p>
        <w:p w14:paraId="2744022F" w14:textId="1D5AD235" w:rsidR="00BC5D79" w:rsidRDefault="008A5D81">
          <w:pPr>
            <w:pStyle w:val="TOC1"/>
            <w:rPr>
              <w:rFonts w:eastAsiaTheme="minorEastAsia" w:cstheme="minorBidi"/>
              <w:bCs w:val="0"/>
              <w:color w:val="auto"/>
              <w:szCs w:val="22"/>
            </w:rPr>
          </w:pPr>
          <w:hyperlink w:anchor="_Toc68593936" w:history="1">
            <w:r w:rsidR="00BC5D79" w:rsidRPr="00DC6698">
              <w:rPr>
                <w:rStyle w:val="Hyperlink"/>
              </w:rPr>
              <w:t>2</w:t>
            </w:r>
            <w:r w:rsidR="00BC5D79">
              <w:rPr>
                <w:rFonts w:eastAsiaTheme="minorEastAsia" w:cstheme="minorBidi"/>
                <w:bCs w:val="0"/>
                <w:color w:val="auto"/>
                <w:szCs w:val="22"/>
              </w:rPr>
              <w:tab/>
            </w:r>
            <w:r w:rsidR="00BC5D79" w:rsidRPr="00DC6698">
              <w:rPr>
                <w:rStyle w:val="Hyperlink"/>
              </w:rPr>
              <w:t>Purpose</w:t>
            </w:r>
            <w:r w:rsidR="00BC5D79">
              <w:rPr>
                <w:webHidden/>
              </w:rPr>
              <w:tab/>
            </w:r>
            <w:r w:rsidR="00BC5D79">
              <w:rPr>
                <w:webHidden/>
              </w:rPr>
              <w:fldChar w:fldCharType="begin"/>
            </w:r>
            <w:r w:rsidR="00BC5D79">
              <w:rPr>
                <w:webHidden/>
              </w:rPr>
              <w:instrText xml:space="preserve"> PAGEREF _Toc68593936 \h </w:instrText>
            </w:r>
            <w:r w:rsidR="00BC5D79">
              <w:rPr>
                <w:webHidden/>
              </w:rPr>
            </w:r>
            <w:r w:rsidR="00BC5D79">
              <w:rPr>
                <w:webHidden/>
              </w:rPr>
              <w:fldChar w:fldCharType="separate"/>
            </w:r>
            <w:r w:rsidR="00BC5D79">
              <w:rPr>
                <w:webHidden/>
              </w:rPr>
              <w:t>1</w:t>
            </w:r>
            <w:r w:rsidR="00BC5D79">
              <w:rPr>
                <w:webHidden/>
              </w:rPr>
              <w:fldChar w:fldCharType="end"/>
            </w:r>
          </w:hyperlink>
        </w:p>
        <w:p w14:paraId="77148D14" w14:textId="48C845FE" w:rsidR="00BC5D79" w:rsidRDefault="008A5D81">
          <w:pPr>
            <w:pStyle w:val="TOC1"/>
            <w:rPr>
              <w:rFonts w:eastAsiaTheme="minorEastAsia" w:cstheme="minorBidi"/>
              <w:bCs w:val="0"/>
              <w:color w:val="auto"/>
              <w:szCs w:val="22"/>
            </w:rPr>
          </w:pPr>
          <w:hyperlink w:anchor="_Toc68593937" w:history="1">
            <w:r w:rsidR="00BC5D79" w:rsidRPr="00DC6698">
              <w:rPr>
                <w:rStyle w:val="Hyperlink"/>
              </w:rPr>
              <w:t>3</w:t>
            </w:r>
            <w:r w:rsidR="00BC5D79">
              <w:rPr>
                <w:rFonts w:eastAsiaTheme="minorEastAsia" w:cstheme="minorBidi"/>
                <w:bCs w:val="0"/>
                <w:color w:val="auto"/>
                <w:szCs w:val="22"/>
              </w:rPr>
              <w:tab/>
            </w:r>
            <w:r w:rsidR="00BC5D79" w:rsidRPr="00DC6698">
              <w:rPr>
                <w:rStyle w:val="Hyperlink"/>
              </w:rPr>
              <w:t>Scope</w:t>
            </w:r>
            <w:r w:rsidR="00BC5D79">
              <w:rPr>
                <w:webHidden/>
              </w:rPr>
              <w:tab/>
            </w:r>
            <w:r w:rsidR="00BC5D79">
              <w:rPr>
                <w:webHidden/>
              </w:rPr>
              <w:fldChar w:fldCharType="begin"/>
            </w:r>
            <w:r w:rsidR="00BC5D79">
              <w:rPr>
                <w:webHidden/>
              </w:rPr>
              <w:instrText xml:space="preserve"> PAGEREF _Toc68593937 \h </w:instrText>
            </w:r>
            <w:r w:rsidR="00BC5D79">
              <w:rPr>
                <w:webHidden/>
              </w:rPr>
            </w:r>
            <w:r w:rsidR="00BC5D79">
              <w:rPr>
                <w:webHidden/>
              </w:rPr>
              <w:fldChar w:fldCharType="separate"/>
            </w:r>
            <w:r w:rsidR="00BC5D79">
              <w:rPr>
                <w:webHidden/>
              </w:rPr>
              <w:t>1</w:t>
            </w:r>
            <w:r w:rsidR="00BC5D79">
              <w:rPr>
                <w:webHidden/>
              </w:rPr>
              <w:fldChar w:fldCharType="end"/>
            </w:r>
          </w:hyperlink>
        </w:p>
        <w:p w14:paraId="6A752775" w14:textId="7C243971" w:rsidR="00BC5D79" w:rsidRDefault="008A5D81">
          <w:pPr>
            <w:pStyle w:val="TOC1"/>
            <w:rPr>
              <w:rFonts w:eastAsiaTheme="minorEastAsia" w:cstheme="minorBidi"/>
              <w:bCs w:val="0"/>
              <w:color w:val="auto"/>
              <w:szCs w:val="22"/>
            </w:rPr>
          </w:pPr>
          <w:hyperlink w:anchor="_Toc68593938" w:history="1">
            <w:r w:rsidR="00BC5D79" w:rsidRPr="00DC6698">
              <w:rPr>
                <w:rStyle w:val="Hyperlink"/>
              </w:rPr>
              <w:t>4</w:t>
            </w:r>
            <w:r w:rsidR="00BC5D79">
              <w:rPr>
                <w:rFonts w:eastAsiaTheme="minorEastAsia" w:cstheme="minorBidi"/>
                <w:bCs w:val="0"/>
                <w:color w:val="auto"/>
                <w:szCs w:val="22"/>
              </w:rPr>
              <w:tab/>
            </w:r>
            <w:r w:rsidR="00BC5D79" w:rsidRPr="00DC6698">
              <w:rPr>
                <w:rStyle w:val="Hyperlink"/>
              </w:rPr>
              <w:t>Roles and Responsibilities</w:t>
            </w:r>
            <w:r w:rsidR="00BC5D79">
              <w:rPr>
                <w:webHidden/>
              </w:rPr>
              <w:tab/>
            </w:r>
            <w:r w:rsidR="00BC5D79">
              <w:rPr>
                <w:webHidden/>
              </w:rPr>
              <w:fldChar w:fldCharType="begin"/>
            </w:r>
            <w:r w:rsidR="00BC5D79">
              <w:rPr>
                <w:webHidden/>
              </w:rPr>
              <w:instrText xml:space="preserve"> PAGEREF _Toc68593938 \h </w:instrText>
            </w:r>
            <w:r w:rsidR="00BC5D79">
              <w:rPr>
                <w:webHidden/>
              </w:rPr>
            </w:r>
            <w:r w:rsidR="00BC5D79">
              <w:rPr>
                <w:webHidden/>
              </w:rPr>
              <w:fldChar w:fldCharType="separate"/>
            </w:r>
            <w:r w:rsidR="00BC5D79">
              <w:rPr>
                <w:webHidden/>
              </w:rPr>
              <w:t>1</w:t>
            </w:r>
            <w:r w:rsidR="00BC5D79">
              <w:rPr>
                <w:webHidden/>
              </w:rPr>
              <w:fldChar w:fldCharType="end"/>
            </w:r>
          </w:hyperlink>
        </w:p>
        <w:p w14:paraId="2B77A2A0" w14:textId="744D47BE" w:rsidR="00BC5D79" w:rsidRDefault="008A5D81">
          <w:pPr>
            <w:pStyle w:val="TOC1"/>
            <w:rPr>
              <w:rFonts w:eastAsiaTheme="minorEastAsia" w:cstheme="minorBidi"/>
              <w:bCs w:val="0"/>
              <w:color w:val="auto"/>
              <w:szCs w:val="22"/>
            </w:rPr>
          </w:pPr>
          <w:hyperlink w:anchor="_Toc68593939" w:history="1">
            <w:r w:rsidR="00BC5D79" w:rsidRPr="00DC6698">
              <w:rPr>
                <w:rStyle w:val="Hyperlink"/>
              </w:rPr>
              <w:t>5</w:t>
            </w:r>
            <w:r w:rsidR="00BC5D79">
              <w:rPr>
                <w:rFonts w:eastAsiaTheme="minorEastAsia" w:cstheme="minorBidi"/>
                <w:bCs w:val="0"/>
                <w:color w:val="auto"/>
                <w:szCs w:val="22"/>
              </w:rPr>
              <w:tab/>
            </w:r>
            <w:r w:rsidR="00BC5D79" w:rsidRPr="00DC6698">
              <w:rPr>
                <w:rStyle w:val="Hyperlink"/>
              </w:rPr>
              <w:t>Management Commitment</w:t>
            </w:r>
            <w:r w:rsidR="00BC5D79">
              <w:rPr>
                <w:webHidden/>
              </w:rPr>
              <w:tab/>
            </w:r>
            <w:r w:rsidR="00BC5D79">
              <w:rPr>
                <w:webHidden/>
              </w:rPr>
              <w:fldChar w:fldCharType="begin"/>
            </w:r>
            <w:r w:rsidR="00BC5D79">
              <w:rPr>
                <w:webHidden/>
              </w:rPr>
              <w:instrText xml:space="preserve"> PAGEREF _Toc68593939 \h </w:instrText>
            </w:r>
            <w:r w:rsidR="00BC5D79">
              <w:rPr>
                <w:webHidden/>
              </w:rPr>
            </w:r>
            <w:r w:rsidR="00BC5D79">
              <w:rPr>
                <w:webHidden/>
              </w:rPr>
              <w:fldChar w:fldCharType="separate"/>
            </w:r>
            <w:r w:rsidR="00BC5D79">
              <w:rPr>
                <w:webHidden/>
              </w:rPr>
              <w:t>2</w:t>
            </w:r>
            <w:r w:rsidR="00BC5D79">
              <w:rPr>
                <w:webHidden/>
              </w:rPr>
              <w:fldChar w:fldCharType="end"/>
            </w:r>
          </w:hyperlink>
        </w:p>
        <w:p w14:paraId="27A695EA" w14:textId="09E65E38" w:rsidR="00BC5D79" w:rsidRDefault="008A5D81">
          <w:pPr>
            <w:pStyle w:val="TOC1"/>
            <w:rPr>
              <w:rFonts w:eastAsiaTheme="minorEastAsia" w:cstheme="minorBidi"/>
              <w:bCs w:val="0"/>
              <w:color w:val="auto"/>
              <w:szCs w:val="22"/>
            </w:rPr>
          </w:pPr>
          <w:hyperlink w:anchor="_Toc68593940" w:history="1">
            <w:r w:rsidR="00BC5D79" w:rsidRPr="00DC6698">
              <w:rPr>
                <w:rStyle w:val="Hyperlink"/>
              </w:rPr>
              <w:t>6</w:t>
            </w:r>
            <w:r w:rsidR="00BC5D79">
              <w:rPr>
                <w:rFonts w:eastAsiaTheme="minorEastAsia" w:cstheme="minorBidi"/>
                <w:bCs w:val="0"/>
                <w:color w:val="auto"/>
                <w:szCs w:val="22"/>
              </w:rPr>
              <w:tab/>
            </w:r>
            <w:r w:rsidR="00BC5D79" w:rsidRPr="00DC6698">
              <w:rPr>
                <w:rStyle w:val="Hyperlink"/>
              </w:rPr>
              <w:t>Authority</w:t>
            </w:r>
            <w:r w:rsidR="00BC5D79">
              <w:rPr>
                <w:webHidden/>
              </w:rPr>
              <w:tab/>
            </w:r>
            <w:r w:rsidR="00BC5D79">
              <w:rPr>
                <w:webHidden/>
              </w:rPr>
              <w:fldChar w:fldCharType="begin"/>
            </w:r>
            <w:r w:rsidR="00BC5D79">
              <w:rPr>
                <w:webHidden/>
              </w:rPr>
              <w:instrText xml:space="preserve"> PAGEREF _Toc68593940 \h </w:instrText>
            </w:r>
            <w:r w:rsidR="00BC5D79">
              <w:rPr>
                <w:webHidden/>
              </w:rPr>
            </w:r>
            <w:r w:rsidR="00BC5D79">
              <w:rPr>
                <w:webHidden/>
              </w:rPr>
              <w:fldChar w:fldCharType="separate"/>
            </w:r>
            <w:r w:rsidR="00BC5D79">
              <w:rPr>
                <w:webHidden/>
              </w:rPr>
              <w:t>3</w:t>
            </w:r>
            <w:r w:rsidR="00BC5D79">
              <w:rPr>
                <w:webHidden/>
              </w:rPr>
              <w:fldChar w:fldCharType="end"/>
            </w:r>
          </w:hyperlink>
        </w:p>
        <w:p w14:paraId="3CD1F7EB" w14:textId="1A635E11" w:rsidR="00BC5D79" w:rsidRDefault="008A5D81">
          <w:pPr>
            <w:pStyle w:val="TOC1"/>
            <w:rPr>
              <w:rFonts w:eastAsiaTheme="minorEastAsia" w:cstheme="minorBidi"/>
              <w:bCs w:val="0"/>
              <w:color w:val="auto"/>
              <w:szCs w:val="22"/>
            </w:rPr>
          </w:pPr>
          <w:hyperlink w:anchor="_Toc68593941" w:history="1">
            <w:r w:rsidR="00BC5D79" w:rsidRPr="00DC6698">
              <w:rPr>
                <w:rStyle w:val="Hyperlink"/>
              </w:rPr>
              <w:t>7</w:t>
            </w:r>
            <w:r w:rsidR="00BC5D79">
              <w:rPr>
                <w:rFonts w:eastAsiaTheme="minorEastAsia" w:cstheme="minorBidi"/>
                <w:bCs w:val="0"/>
                <w:color w:val="auto"/>
                <w:szCs w:val="22"/>
              </w:rPr>
              <w:tab/>
            </w:r>
            <w:r w:rsidR="00BC5D79" w:rsidRPr="00DC6698">
              <w:rPr>
                <w:rStyle w:val="Hyperlink"/>
              </w:rPr>
              <w:t>Compliance</w:t>
            </w:r>
            <w:r w:rsidR="00BC5D79">
              <w:rPr>
                <w:webHidden/>
              </w:rPr>
              <w:tab/>
            </w:r>
            <w:r w:rsidR="00BC5D79">
              <w:rPr>
                <w:webHidden/>
              </w:rPr>
              <w:fldChar w:fldCharType="begin"/>
            </w:r>
            <w:r w:rsidR="00BC5D79">
              <w:rPr>
                <w:webHidden/>
              </w:rPr>
              <w:instrText xml:space="preserve"> PAGEREF _Toc68593941 \h </w:instrText>
            </w:r>
            <w:r w:rsidR="00BC5D79">
              <w:rPr>
                <w:webHidden/>
              </w:rPr>
            </w:r>
            <w:r w:rsidR="00BC5D79">
              <w:rPr>
                <w:webHidden/>
              </w:rPr>
              <w:fldChar w:fldCharType="separate"/>
            </w:r>
            <w:r w:rsidR="00BC5D79">
              <w:rPr>
                <w:webHidden/>
              </w:rPr>
              <w:t>3</w:t>
            </w:r>
            <w:r w:rsidR="00BC5D79">
              <w:rPr>
                <w:webHidden/>
              </w:rPr>
              <w:fldChar w:fldCharType="end"/>
            </w:r>
          </w:hyperlink>
        </w:p>
        <w:p w14:paraId="5E20B7E7" w14:textId="6091B795" w:rsidR="00BC5D79" w:rsidRDefault="008A5D81">
          <w:pPr>
            <w:pStyle w:val="TOC1"/>
            <w:rPr>
              <w:rFonts w:eastAsiaTheme="minorEastAsia" w:cstheme="minorBidi"/>
              <w:bCs w:val="0"/>
              <w:color w:val="auto"/>
              <w:szCs w:val="22"/>
            </w:rPr>
          </w:pPr>
          <w:hyperlink w:anchor="_Toc68593942" w:history="1">
            <w:r w:rsidR="00BC5D79" w:rsidRPr="00DC6698">
              <w:rPr>
                <w:rStyle w:val="Hyperlink"/>
              </w:rPr>
              <w:t>8</w:t>
            </w:r>
            <w:r w:rsidR="00BC5D79">
              <w:rPr>
                <w:rFonts w:eastAsiaTheme="minorEastAsia" w:cstheme="minorBidi"/>
                <w:bCs w:val="0"/>
                <w:color w:val="auto"/>
                <w:szCs w:val="22"/>
              </w:rPr>
              <w:tab/>
            </w:r>
            <w:r w:rsidR="00BC5D79" w:rsidRPr="00DC6698">
              <w:rPr>
                <w:rStyle w:val="Hyperlink"/>
              </w:rPr>
              <w:t>Policy Requirements</w:t>
            </w:r>
            <w:r w:rsidR="00BC5D79">
              <w:rPr>
                <w:webHidden/>
              </w:rPr>
              <w:tab/>
            </w:r>
            <w:r w:rsidR="00BC5D79">
              <w:rPr>
                <w:webHidden/>
              </w:rPr>
              <w:fldChar w:fldCharType="begin"/>
            </w:r>
            <w:r w:rsidR="00BC5D79">
              <w:rPr>
                <w:webHidden/>
              </w:rPr>
              <w:instrText xml:space="preserve"> PAGEREF _Toc68593942 \h </w:instrText>
            </w:r>
            <w:r w:rsidR="00BC5D79">
              <w:rPr>
                <w:webHidden/>
              </w:rPr>
            </w:r>
            <w:r w:rsidR="00BC5D79">
              <w:rPr>
                <w:webHidden/>
              </w:rPr>
              <w:fldChar w:fldCharType="separate"/>
            </w:r>
            <w:r w:rsidR="00BC5D79">
              <w:rPr>
                <w:webHidden/>
              </w:rPr>
              <w:t>4</w:t>
            </w:r>
            <w:r w:rsidR="00BC5D79">
              <w:rPr>
                <w:webHidden/>
              </w:rPr>
              <w:fldChar w:fldCharType="end"/>
            </w:r>
          </w:hyperlink>
        </w:p>
        <w:p w14:paraId="283C0857" w14:textId="746F366D" w:rsidR="00BC5D79" w:rsidRDefault="008A5D81">
          <w:pPr>
            <w:pStyle w:val="TOC2"/>
            <w:rPr>
              <w:rFonts w:eastAsiaTheme="minorEastAsia" w:cstheme="minorBidi"/>
              <w:bCs w:val="0"/>
              <w:noProof/>
              <w:color w:val="auto"/>
            </w:rPr>
          </w:pPr>
          <w:hyperlink w:anchor="_Toc68593943" w:history="1">
            <w:r w:rsidR="00BC5D79" w:rsidRPr="00DC6698">
              <w:rPr>
                <w:rStyle w:val="Hyperlink"/>
                <w:noProof/>
              </w:rPr>
              <w:t>8.1</w:t>
            </w:r>
            <w:r w:rsidR="00BC5D79">
              <w:rPr>
                <w:rFonts w:eastAsiaTheme="minorEastAsia" w:cstheme="minorBidi"/>
                <w:bCs w:val="0"/>
                <w:noProof/>
                <w:color w:val="auto"/>
              </w:rPr>
              <w:tab/>
            </w:r>
            <w:r w:rsidR="00BC5D79" w:rsidRPr="00DC6698">
              <w:rPr>
                <w:rStyle w:val="Hyperlink"/>
                <w:noProof/>
              </w:rPr>
              <w:t>Physical and Environmental Protection Policies and Procedures</w:t>
            </w:r>
            <w:r w:rsidR="00BC5D79">
              <w:rPr>
                <w:noProof/>
                <w:webHidden/>
              </w:rPr>
              <w:tab/>
            </w:r>
            <w:r w:rsidR="00BC5D79">
              <w:rPr>
                <w:noProof/>
                <w:webHidden/>
              </w:rPr>
              <w:fldChar w:fldCharType="begin"/>
            </w:r>
            <w:r w:rsidR="00BC5D79">
              <w:rPr>
                <w:noProof/>
                <w:webHidden/>
              </w:rPr>
              <w:instrText xml:space="preserve"> PAGEREF _Toc68593943 \h </w:instrText>
            </w:r>
            <w:r w:rsidR="00BC5D79">
              <w:rPr>
                <w:noProof/>
                <w:webHidden/>
              </w:rPr>
            </w:r>
            <w:r w:rsidR="00BC5D79">
              <w:rPr>
                <w:noProof/>
                <w:webHidden/>
              </w:rPr>
              <w:fldChar w:fldCharType="separate"/>
            </w:r>
            <w:r w:rsidR="00BC5D79">
              <w:rPr>
                <w:noProof/>
                <w:webHidden/>
              </w:rPr>
              <w:t>4</w:t>
            </w:r>
            <w:r w:rsidR="00BC5D79">
              <w:rPr>
                <w:noProof/>
                <w:webHidden/>
              </w:rPr>
              <w:fldChar w:fldCharType="end"/>
            </w:r>
          </w:hyperlink>
        </w:p>
        <w:p w14:paraId="2218A8E8" w14:textId="021FE663" w:rsidR="00BC5D79" w:rsidRDefault="008A5D81">
          <w:pPr>
            <w:pStyle w:val="TOC2"/>
            <w:rPr>
              <w:rFonts w:eastAsiaTheme="minorEastAsia" w:cstheme="minorBidi"/>
              <w:bCs w:val="0"/>
              <w:noProof/>
              <w:color w:val="auto"/>
            </w:rPr>
          </w:pPr>
          <w:hyperlink w:anchor="_Toc68593944" w:history="1">
            <w:r w:rsidR="00BC5D79" w:rsidRPr="00DC6698">
              <w:rPr>
                <w:rStyle w:val="Hyperlink"/>
                <w:noProof/>
              </w:rPr>
              <w:t>8.2</w:t>
            </w:r>
            <w:r w:rsidR="00BC5D79">
              <w:rPr>
                <w:rFonts w:eastAsiaTheme="minorEastAsia" w:cstheme="minorBidi"/>
                <w:bCs w:val="0"/>
                <w:noProof/>
                <w:color w:val="auto"/>
              </w:rPr>
              <w:tab/>
            </w:r>
            <w:r w:rsidR="00BC5D79" w:rsidRPr="00DC6698">
              <w:rPr>
                <w:rStyle w:val="Hyperlink"/>
                <w:noProof/>
              </w:rPr>
              <w:t>Physical Access Authorizations</w:t>
            </w:r>
            <w:r w:rsidR="00BC5D79">
              <w:rPr>
                <w:noProof/>
                <w:webHidden/>
              </w:rPr>
              <w:tab/>
            </w:r>
            <w:r w:rsidR="00BC5D79">
              <w:rPr>
                <w:noProof/>
                <w:webHidden/>
              </w:rPr>
              <w:fldChar w:fldCharType="begin"/>
            </w:r>
            <w:r w:rsidR="00BC5D79">
              <w:rPr>
                <w:noProof/>
                <w:webHidden/>
              </w:rPr>
              <w:instrText xml:space="preserve"> PAGEREF _Toc68593944 \h </w:instrText>
            </w:r>
            <w:r w:rsidR="00BC5D79">
              <w:rPr>
                <w:noProof/>
                <w:webHidden/>
              </w:rPr>
            </w:r>
            <w:r w:rsidR="00BC5D79">
              <w:rPr>
                <w:noProof/>
                <w:webHidden/>
              </w:rPr>
              <w:fldChar w:fldCharType="separate"/>
            </w:r>
            <w:r w:rsidR="00BC5D79">
              <w:rPr>
                <w:noProof/>
                <w:webHidden/>
              </w:rPr>
              <w:t>4</w:t>
            </w:r>
            <w:r w:rsidR="00BC5D79">
              <w:rPr>
                <w:noProof/>
                <w:webHidden/>
              </w:rPr>
              <w:fldChar w:fldCharType="end"/>
            </w:r>
          </w:hyperlink>
        </w:p>
        <w:p w14:paraId="271481B5" w14:textId="3D08D484" w:rsidR="00BC5D79" w:rsidRDefault="008A5D81">
          <w:pPr>
            <w:pStyle w:val="TOC2"/>
            <w:rPr>
              <w:rFonts w:eastAsiaTheme="minorEastAsia" w:cstheme="minorBidi"/>
              <w:bCs w:val="0"/>
              <w:noProof/>
              <w:color w:val="auto"/>
            </w:rPr>
          </w:pPr>
          <w:hyperlink w:anchor="_Toc68593945" w:history="1">
            <w:r w:rsidR="00BC5D79" w:rsidRPr="00DC6698">
              <w:rPr>
                <w:rStyle w:val="Hyperlink"/>
                <w:noProof/>
              </w:rPr>
              <w:t>8.3</w:t>
            </w:r>
            <w:r w:rsidR="00BC5D79">
              <w:rPr>
                <w:rFonts w:eastAsiaTheme="minorEastAsia" w:cstheme="minorBidi"/>
                <w:bCs w:val="0"/>
                <w:noProof/>
                <w:color w:val="auto"/>
              </w:rPr>
              <w:tab/>
            </w:r>
            <w:r w:rsidR="00BC5D79" w:rsidRPr="00DC6698">
              <w:rPr>
                <w:rStyle w:val="Hyperlink"/>
                <w:noProof/>
              </w:rPr>
              <w:t>Physical Access Control</w:t>
            </w:r>
            <w:r w:rsidR="00BC5D79">
              <w:rPr>
                <w:noProof/>
                <w:webHidden/>
              </w:rPr>
              <w:tab/>
            </w:r>
            <w:r w:rsidR="00BC5D79">
              <w:rPr>
                <w:noProof/>
                <w:webHidden/>
              </w:rPr>
              <w:fldChar w:fldCharType="begin"/>
            </w:r>
            <w:r w:rsidR="00BC5D79">
              <w:rPr>
                <w:noProof/>
                <w:webHidden/>
              </w:rPr>
              <w:instrText xml:space="preserve"> PAGEREF _Toc68593945 \h </w:instrText>
            </w:r>
            <w:r w:rsidR="00BC5D79">
              <w:rPr>
                <w:noProof/>
                <w:webHidden/>
              </w:rPr>
            </w:r>
            <w:r w:rsidR="00BC5D79">
              <w:rPr>
                <w:noProof/>
                <w:webHidden/>
              </w:rPr>
              <w:fldChar w:fldCharType="separate"/>
            </w:r>
            <w:r w:rsidR="00BC5D79">
              <w:rPr>
                <w:noProof/>
                <w:webHidden/>
              </w:rPr>
              <w:t>4</w:t>
            </w:r>
            <w:r w:rsidR="00BC5D79">
              <w:rPr>
                <w:noProof/>
                <w:webHidden/>
              </w:rPr>
              <w:fldChar w:fldCharType="end"/>
            </w:r>
          </w:hyperlink>
        </w:p>
        <w:p w14:paraId="58C0C3C9" w14:textId="4543ED7A" w:rsidR="00BC5D79" w:rsidRDefault="008A5D81">
          <w:pPr>
            <w:pStyle w:val="TOC2"/>
            <w:rPr>
              <w:rFonts w:eastAsiaTheme="minorEastAsia" w:cstheme="minorBidi"/>
              <w:bCs w:val="0"/>
              <w:noProof/>
              <w:color w:val="auto"/>
            </w:rPr>
          </w:pPr>
          <w:hyperlink w:anchor="_Toc68593946" w:history="1">
            <w:r w:rsidR="00BC5D79" w:rsidRPr="00DC6698">
              <w:rPr>
                <w:rStyle w:val="Hyperlink"/>
                <w:noProof/>
              </w:rPr>
              <w:t>8.4</w:t>
            </w:r>
            <w:r w:rsidR="00BC5D79">
              <w:rPr>
                <w:rFonts w:eastAsiaTheme="minorEastAsia" w:cstheme="minorBidi"/>
                <w:bCs w:val="0"/>
                <w:noProof/>
                <w:color w:val="auto"/>
              </w:rPr>
              <w:tab/>
            </w:r>
            <w:r w:rsidR="00BC5D79" w:rsidRPr="00DC6698">
              <w:rPr>
                <w:rStyle w:val="Hyperlink"/>
                <w:noProof/>
              </w:rPr>
              <w:t>Access Control for Transmission Medium</w:t>
            </w:r>
            <w:r w:rsidR="00BC5D79">
              <w:rPr>
                <w:noProof/>
                <w:webHidden/>
              </w:rPr>
              <w:tab/>
            </w:r>
            <w:r w:rsidR="00BC5D79">
              <w:rPr>
                <w:noProof/>
                <w:webHidden/>
              </w:rPr>
              <w:fldChar w:fldCharType="begin"/>
            </w:r>
            <w:r w:rsidR="00BC5D79">
              <w:rPr>
                <w:noProof/>
                <w:webHidden/>
              </w:rPr>
              <w:instrText xml:space="preserve"> PAGEREF _Toc68593946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7623D759" w14:textId="28A4A9C5" w:rsidR="00BC5D79" w:rsidRDefault="008A5D81">
          <w:pPr>
            <w:pStyle w:val="TOC2"/>
            <w:rPr>
              <w:rFonts w:eastAsiaTheme="minorEastAsia" w:cstheme="minorBidi"/>
              <w:bCs w:val="0"/>
              <w:noProof/>
              <w:color w:val="auto"/>
            </w:rPr>
          </w:pPr>
          <w:hyperlink w:anchor="_Toc68593947" w:history="1">
            <w:r w:rsidR="00BC5D79" w:rsidRPr="00DC6698">
              <w:rPr>
                <w:rStyle w:val="Hyperlink"/>
                <w:noProof/>
              </w:rPr>
              <w:t>8.5</w:t>
            </w:r>
            <w:r w:rsidR="00BC5D79">
              <w:rPr>
                <w:rFonts w:eastAsiaTheme="minorEastAsia" w:cstheme="minorBidi"/>
                <w:bCs w:val="0"/>
                <w:noProof/>
                <w:color w:val="auto"/>
              </w:rPr>
              <w:tab/>
            </w:r>
            <w:r w:rsidR="00BC5D79" w:rsidRPr="00DC6698">
              <w:rPr>
                <w:rStyle w:val="Hyperlink"/>
                <w:noProof/>
              </w:rPr>
              <w:t>Access Control for Output Devices</w:t>
            </w:r>
            <w:r w:rsidR="00BC5D79">
              <w:rPr>
                <w:noProof/>
                <w:webHidden/>
              </w:rPr>
              <w:tab/>
            </w:r>
            <w:r w:rsidR="00BC5D79">
              <w:rPr>
                <w:noProof/>
                <w:webHidden/>
              </w:rPr>
              <w:fldChar w:fldCharType="begin"/>
            </w:r>
            <w:r w:rsidR="00BC5D79">
              <w:rPr>
                <w:noProof/>
                <w:webHidden/>
              </w:rPr>
              <w:instrText xml:space="preserve"> PAGEREF _Toc68593947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58096FA9" w14:textId="4A1A309B" w:rsidR="00BC5D79" w:rsidRDefault="008A5D81">
          <w:pPr>
            <w:pStyle w:val="TOC2"/>
            <w:rPr>
              <w:rFonts w:eastAsiaTheme="minorEastAsia" w:cstheme="minorBidi"/>
              <w:bCs w:val="0"/>
              <w:noProof/>
              <w:color w:val="auto"/>
            </w:rPr>
          </w:pPr>
          <w:hyperlink w:anchor="_Toc68593948" w:history="1">
            <w:r w:rsidR="00BC5D79" w:rsidRPr="00DC6698">
              <w:rPr>
                <w:rStyle w:val="Hyperlink"/>
                <w:noProof/>
              </w:rPr>
              <w:t>8.6</w:t>
            </w:r>
            <w:r w:rsidR="00BC5D79">
              <w:rPr>
                <w:rFonts w:eastAsiaTheme="minorEastAsia" w:cstheme="minorBidi"/>
                <w:bCs w:val="0"/>
                <w:noProof/>
                <w:color w:val="auto"/>
              </w:rPr>
              <w:tab/>
            </w:r>
            <w:r w:rsidR="00BC5D79" w:rsidRPr="00DC6698">
              <w:rPr>
                <w:rStyle w:val="Hyperlink"/>
                <w:noProof/>
              </w:rPr>
              <w:t>Monitoring Physical Access</w:t>
            </w:r>
            <w:r w:rsidR="00BC5D79">
              <w:rPr>
                <w:noProof/>
                <w:webHidden/>
              </w:rPr>
              <w:tab/>
            </w:r>
            <w:r w:rsidR="00BC5D79">
              <w:rPr>
                <w:noProof/>
                <w:webHidden/>
              </w:rPr>
              <w:fldChar w:fldCharType="begin"/>
            </w:r>
            <w:r w:rsidR="00BC5D79">
              <w:rPr>
                <w:noProof/>
                <w:webHidden/>
              </w:rPr>
              <w:instrText xml:space="preserve"> PAGEREF _Toc68593948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7D0D89D2" w14:textId="12A529CC" w:rsidR="00BC5D79" w:rsidRDefault="008A5D81">
          <w:pPr>
            <w:pStyle w:val="TOC2"/>
            <w:rPr>
              <w:rFonts w:eastAsiaTheme="minorEastAsia" w:cstheme="minorBidi"/>
              <w:bCs w:val="0"/>
              <w:noProof/>
              <w:color w:val="auto"/>
            </w:rPr>
          </w:pPr>
          <w:hyperlink w:anchor="_Toc68593949" w:history="1">
            <w:r w:rsidR="00BC5D79" w:rsidRPr="00DC6698">
              <w:rPr>
                <w:rStyle w:val="Hyperlink"/>
                <w:noProof/>
              </w:rPr>
              <w:t>8.7</w:t>
            </w:r>
            <w:r w:rsidR="00BC5D79">
              <w:rPr>
                <w:rFonts w:eastAsiaTheme="minorEastAsia" w:cstheme="minorBidi"/>
                <w:bCs w:val="0"/>
                <w:noProof/>
                <w:color w:val="auto"/>
              </w:rPr>
              <w:tab/>
            </w:r>
            <w:r w:rsidR="00BC5D79" w:rsidRPr="00DC6698">
              <w:rPr>
                <w:rStyle w:val="Hyperlink"/>
                <w:noProof/>
              </w:rPr>
              <w:t>Visitor Access Records</w:t>
            </w:r>
            <w:r w:rsidR="00BC5D79">
              <w:rPr>
                <w:noProof/>
                <w:webHidden/>
              </w:rPr>
              <w:tab/>
            </w:r>
            <w:r w:rsidR="00BC5D79">
              <w:rPr>
                <w:noProof/>
                <w:webHidden/>
              </w:rPr>
              <w:fldChar w:fldCharType="begin"/>
            </w:r>
            <w:r w:rsidR="00BC5D79">
              <w:rPr>
                <w:noProof/>
                <w:webHidden/>
              </w:rPr>
              <w:instrText xml:space="preserve"> PAGEREF _Toc68593949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0B6D3EEB" w14:textId="21FA5150" w:rsidR="00BC5D79" w:rsidRDefault="008A5D81">
          <w:pPr>
            <w:pStyle w:val="TOC2"/>
            <w:rPr>
              <w:rFonts w:eastAsiaTheme="minorEastAsia" w:cstheme="minorBidi"/>
              <w:bCs w:val="0"/>
              <w:noProof/>
              <w:color w:val="auto"/>
            </w:rPr>
          </w:pPr>
          <w:hyperlink w:anchor="_Toc68593950" w:history="1">
            <w:r w:rsidR="00BC5D79" w:rsidRPr="00DC6698">
              <w:rPr>
                <w:rStyle w:val="Hyperlink"/>
                <w:noProof/>
              </w:rPr>
              <w:t>8.8</w:t>
            </w:r>
            <w:r w:rsidR="00BC5D79">
              <w:rPr>
                <w:rFonts w:eastAsiaTheme="minorEastAsia" w:cstheme="minorBidi"/>
                <w:bCs w:val="0"/>
                <w:noProof/>
                <w:color w:val="auto"/>
              </w:rPr>
              <w:tab/>
            </w:r>
            <w:r w:rsidR="00BC5D79" w:rsidRPr="00DC6698">
              <w:rPr>
                <w:rStyle w:val="Hyperlink"/>
                <w:noProof/>
              </w:rPr>
              <w:t>Power Equipment and Power Cabling</w:t>
            </w:r>
            <w:r w:rsidR="00BC5D79">
              <w:rPr>
                <w:noProof/>
                <w:webHidden/>
              </w:rPr>
              <w:tab/>
            </w:r>
            <w:r w:rsidR="00BC5D79">
              <w:rPr>
                <w:noProof/>
                <w:webHidden/>
              </w:rPr>
              <w:fldChar w:fldCharType="begin"/>
            </w:r>
            <w:r w:rsidR="00BC5D79">
              <w:rPr>
                <w:noProof/>
                <w:webHidden/>
              </w:rPr>
              <w:instrText xml:space="preserve"> PAGEREF _Toc68593950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79137A23" w14:textId="64C2AE0D" w:rsidR="00BC5D79" w:rsidRDefault="008A5D81">
          <w:pPr>
            <w:pStyle w:val="TOC2"/>
            <w:rPr>
              <w:rFonts w:eastAsiaTheme="minorEastAsia" w:cstheme="minorBidi"/>
              <w:bCs w:val="0"/>
              <w:noProof/>
              <w:color w:val="auto"/>
            </w:rPr>
          </w:pPr>
          <w:hyperlink w:anchor="_Toc68593951" w:history="1">
            <w:r w:rsidR="00BC5D79" w:rsidRPr="00DC6698">
              <w:rPr>
                <w:rStyle w:val="Hyperlink"/>
                <w:noProof/>
              </w:rPr>
              <w:t>8.9</w:t>
            </w:r>
            <w:r w:rsidR="00BC5D79">
              <w:rPr>
                <w:rFonts w:eastAsiaTheme="minorEastAsia" w:cstheme="minorBidi"/>
                <w:bCs w:val="0"/>
                <w:noProof/>
                <w:color w:val="auto"/>
              </w:rPr>
              <w:tab/>
            </w:r>
            <w:r w:rsidR="00BC5D79" w:rsidRPr="00DC6698">
              <w:rPr>
                <w:rStyle w:val="Hyperlink"/>
                <w:noProof/>
              </w:rPr>
              <w:t>Emergency Shutoff</w:t>
            </w:r>
            <w:r w:rsidR="00BC5D79">
              <w:rPr>
                <w:noProof/>
                <w:webHidden/>
              </w:rPr>
              <w:tab/>
            </w:r>
            <w:r w:rsidR="00BC5D79">
              <w:rPr>
                <w:noProof/>
                <w:webHidden/>
              </w:rPr>
              <w:fldChar w:fldCharType="begin"/>
            </w:r>
            <w:r w:rsidR="00BC5D79">
              <w:rPr>
                <w:noProof/>
                <w:webHidden/>
              </w:rPr>
              <w:instrText xml:space="preserve"> PAGEREF _Toc68593951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7B417677" w14:textId="041F0AB8" w:rsidR="00BC5D79" w:rsidRDefault="008A5D81">
          <w:pPr>
            <w:pStyle w:val="TOC2"/>
            <w:rPr>
              <w:rFonts w:eastAsiaTheme="minorEastAsia" w:cstheme="minorBidi"/>
              <w:bCs w:val="0"/>
              <w:noProof/>
              <w:color w:val="auto"/>
            </w:rPr>
          </w:pPr>
          <w:hyperlink w:anchor="_Toc68593952" w:history="1">
            <w:r w:rsidR="00BC5D79" w:rsidRPr="00DC6698">
              <w:rPr>
                <w:rStyle w:val="Hyperlink"/>
                <w:noProof/>
              </w:rPr>
              <w:t>8.10</w:t>
            </w:r>
            <w:r w:rsidR="00BC5D79">
              <w:rPr>
                <w:rFonts w:eastAsiaTheme="minorEastAsia" w:cstheme="minorBidi"/>
                <w:bCs w:val="0"/>
                <w:noProof/>
                <w:color w:val="auto"/>
              </w:rPr>
              <w:tab/>
            </w:r>
            <w:r w:rsidR="00BC5D79" w:rsidRPr="00DC6698">
              <w:rPr>
                <w:rStyle w:val="Hyperlink"/>
                <w:noProof/>
              </w:rPr>
              <w:t>Emergency Power</w:t>
            </w:r>
            <w:r w:rsidR="00BC5D79">
              <w:rPr>
                <w:noProof/>
                <w:webHidden/>
              </w:rPr>
              <w:tab/>
            </w:r>
            <w:r w:rsidR="00BC5D79">
              <w:rPr>
                <w:noProof/>
                <w:webHidden/>
              </w:rPr>
              <w:fldChar w:fldCharType="begin"/>
            </w:r>
            <w:r w:rsidR="00BC5D79">
              <w:rPr>
                <w:noProof/>
                <w:webHidden/>
              </w:rPr>
              <w:instrText xml:space="preserve"> PAGEREF _Toc68593952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196AA6D9" w14:textId="470BBEA3" w:rsidR="00BC5D79" w:rsidRDefault="008A5D81">
          <w:pPr>
            <w:pStyle w:val="TOC2"/>
            <w:rPr>
              <w:rFonts w:eastAsiaTheme="minorEastAsia" w:cstheme="minorBidi"/>
              <w:bCs w:val="0"/>
              <w:noProof/>
              <w:color w:val="auto"/>
            </w:rPr>
          </w:pPr>
          <w:hyperlink w:anchor="_Toc68593953" w:history="1">
            <w:r w:rsidR="00BC5D79" w:rsidRPr="00DC6698">
              <w:rPr>
                <w:rStyle w:val="Hyperlink"/>
                <w:noProof/>
              </w:rPr>
              <w:t>8.11</w:t>
            </w:r>
            <w:r w:rsidR="00BC5D79">
              <w:rPr>
                <w:rFonts w:eastAsiaTheme="minorEastAsia" w:cstheme="minorBidi"/>
                <w:bCs w:val="0"/>
                <w:noProof/>
                <w:color w:val="auto"/>
              </w:rPr>
              <w:tab/>
            </w:r>
            <w:r w:rsidR="00BC5D79" w:rsidRPr="00DC6698">
              <w:rPr>
                <w:rStyle w:val="Hyperlink"/>
                <w:noProof/>
              </w:rPr>
              <w:t>Emergency Lighting</w:t>
            </w:r>
            <w:r w:rsidR="00BC5D79">
              <w:rPr>
                <w:noProof/>
                <w:webHidden/>
              </w:rPr>
              <w:tab/>
            </w:r>
            <w:r w:rsidR="00BC5D79">
              <w:rPr>
                <w:noProof/>
                <w:webHidden/>
              </w:rPr>
              <w:fldChar w:fldCharType="begin"/>
            </w:r>
            <w:r w:rsidR="00BC5D79">
              <w:rPr>
                <w:noProof/>
                <w:webHidden/>
              </w:rPr>
              <w:instrText xml:space="preserve"> PAGEREF _Toc68593953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2B8F90CD" w14:textId="621C9453" w:rsidR="00BC5D79" w:rsidRDefault="008A5D81">
          <w:pPr>
            <w:pStyle w:val="TOC2"/>
            <w:rPr>
              <w:rFonts w:eastAsiaTheme="minorEastAsia" w:cstheme="minorBidi"/>
              <w:bCs w:val="0"/>
              <w:noProof/>
              <w:color w:val="auto"/>
            </w:rPr>
          </w:pPr>
          <w:hyperlink w:anchor="_Toc68593954" w:history="1">
            <w:r w:rsidR="00BC5D79" w:rsidRPr="00DC6698">
              <w:rPr>
                <w:rStyle w:val="Hyperlink"/>
                <w:noProof/>
              </w:rPr>
              <w:t>8.12</w:t>
            </w:r>
            <w:r w:rsidR="00BC5D79">
              <w:rPr>
                <w:rFonts w:eastAsiaTheme="minorEastAsia" w:cstheme="minorBidi"/>
                <w:bCs w:val="0"/>
                <w:noProof/>
                <w:color w:val="auto"/>
              </w:rPr>
              <w:tab/>
            </w:r>
            <w:r w:rsidR="00BC5D79" w:rsidRPr="00DC6698">
              <w:rPr>
                <w:rStyle w:val="Hyperlink"/>
                <w:noProof/>
              </w:rPr>
              <w:t>Fire Protection</w:t>
            </w:r>
            <w:r w:rsidR="00BC5D79">
              <w:rPr>
                <w:noProof/>
                <w:webHidden/>
              </w:rPr>
              <w:tab/>
            </w:r>
            <w:r w:rsidR="00BC5D79">
              <w:rPr>
                <w:noProof/>
                <w:webHidden/>
              </w:rPr>
              <w:fldChar w:fldCharType="begin"/>
            </w:r>
            <w:r w:rsidR="00BC5D79">
              <w:rPr>
                <w:noProof/>
                <w:webHidden/>
              </w:rPr>
              <w:instrText xml:space="preserve"> PAGEREF _Toc68593954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3DB2C444" w14:textId="12BCFA45" w:rsidR="00BC5D79" w:rsidRDefault="008A5D81">
          <w:pPr>
            <w:pStyle w:val="TOC2"/>
            <w:rPr>
              <w:rFonts w:eastAsiaTheme="minorEastAsia" w:cstheme="minorBidi"/>
              <w:bCs w:val="0"/>
              <w:noProof/>
              <w:color w:val="auto"/>
            </w:rPr>
          </w:pPr>
          <w:hyperlink w:anchor="_Toc68593955" w:history="1">
            <w:r w:rsidR="00BC5D79" w:rsidRPr="00DC6698">
              <w:rPr>
                <w:rStyle w:val="Hyperlink"/>
                <w:noProof/>
              </w:rPr>
              <w:t>8.13</w:t>
            </w:r>
            <w:r w:rsidR="00BC5D79">
              <w:rPr>
                <w:rFonts w:eastAsiaTheme="minorEastAsia" w:cstheme="minorBidi"/>
                <w:bCs w:val="0"/>
                <w:noProof/>
                <w:color w:val="auto"/>
              </w:rPr>
              <w:tab/>
            </w:r>
            <w:r w:rsidR="00BC5D79" w:rsidRPr="00DC6698">
              <w:rPr>
                <w:rStyle w:val="Hyperlink"/>
                <w:noProof/>
              </w:rPr>
              <w:t>Temperature and Humidity Controls</w:t>
            </w:r>
            <w:r w:rsidR="00BC5D79">
              <w:rPr>
                <w:noProof/>
                <w:webHidden/>
              </w:rPr>
              <w:tab/>
            </w:r>
            <w:r w:rsidR="00BC5D79">
              <w:rPr>
                <w:noProof/>
                <w:webHidden/>
              </w:rPr>
              <w:fldChar w:fldCharType="begin"/>
            </w:r>
            <w:r w:rsidR="00BC5D79">
              <w:rPr>
                <w:noProof/>
                <w:webHidden/>
              </w:rPr>
              <w:instrText xml:space="preserve"> PAGEREF _Toc68593955 \h </w:instrText>
            </w:r>
            <w:r w:rsidR="00BC5D79">
              <w:rPr>
                <w:noProof/>
                <w:webHidden/>
              </w:rPr>
            </w:r>
            <w:r w:rsidR="00BC5D79">
              <w:rPr>
                <w:noProof/>
                <w:webHidden/>
              </w:rPr>
              <w:fldChar w:fldCharType="separate"/>
            </w:r>
            <w:r w:rsidR="00BC5D79">
              <w:rPr>
                <w:noProof/>
                <w:webHidden/>
              </w:rPr>
              <w:t>6</w:t>
            </w:r>
            <w:r w:rsidR="00BC5D79">
              <w:rPr>
                <w:noProof/>
                <w:webHidden/>
              </w:rPr>
              <w:fldChar w:fldCharType="end"/>
            </w:r>
          </w:hyperlink>
        </w:p>
        <w:p w14:paraId="0E203C99" w14:textId="1029E3BA" w:rsidR="00BC5D79" w:rsidRDefault="008A5D81">
          <w:pPr>
            <w:pStyle w:val="TOC2"/>
            <w:rPr>
              <w:rFonts w:eastAsiaTheme="minorEastAsia" w:cstheme="minorBidi"/>
              <w:bCs w:val="0"/>
              <w:noProof/>
              <w:color w:val="auto"/>
            </w:rPr>
          </w:pPr>
          <w:hyperlink w:anchor="_Toc68593956" w:history="1">
            <w:r w:rsidR="00BC5D79" w:rsidRPr="00DC6698">
              <w:rPr>
                <w:rStyle w:val="Hyperlink"/>
                <w:noProof/>
              </w:rPr>
              <w:t>8.14</w:t>
            </w:r>
            <w:r w:rsidR="00BC5D79">
              <w:rPr>
                <w:rFonts w:eastAsiaTheme="minorEastAsia" w:cstheme="minorBidi"/>
                <w:bCs w:val="0"/>
                <w:noProof/>
                <w:color w:val="auto"/>
              </w:rPr>
              <w:tab/>
            </w:r>
            <w:r w:rsidR="00BC5D79" w:rsidRPr="00DC6698">
              <w:rPr>
                <w:rStyle w:val="Hyperlink"/>
                <w:noProof/>
              </w:rPr>
              <w:t>Water Damage Protection</w:t>
            </w:r>
            <w:r w:rsidR="00BC5D79">
              <w:rPr>
                <w:noProof/>
                <w:webHidden/>
              </w:rPr>
              <w:tab/>
            </w:r>
            <w:r w:rsidR="00BC5D79">
              <w:rPr>
                <w:noProof/>
                <w:webHidden/>
              </w:rPr>
              <w:fldChar w:fldCharType="begin"/>
            </w:r>
            <w:r w:rsidR="00BC5D79">
              <w:rPr>
                <w:noProof/>
                <w:webHidden/>
              </w:rPr>
              <w:instrText xml:space="preserve"> PAGEREF _Toc68593956 \h </w:instrText>
            </w:r>
            <w:r w:rsidR="00BC5D79">
              <w:rPr>
                <w:noProof/>
                <w:webHidden/>
              </w:rPr>
            </w:r>
            <w:r w:rsidR="00BC5D79">
              <w:rPr>
                <w:noProof/>
                <w:webHidden/>
              </w:rPr>
              <w:fldChar w:fldCharType="separate"/>
            </w:r>
            <w:r w:rsidR="00BC5D79">
              <w:rPr>
                <w:noProof/>
                <w:webHidden/>
              </w:rPr>
              <w:t>6</w:t>
            </w:r>
            <w:r w:rsidR="00BC5D79">
              <w:rPr>
                <w:noProof/>
                <w:webHidden/>
              </w:rPr>
              <w:fldChar w:fldCharType="end"/>
            </w:r>
          </w:hyperlink>
        </w:p>
        <w:p w14:paraId="05C16F89" w14:textId="29E17474" w:rsidR="00BC5D79" w:rsidRDefault="008A5D81">
          <w:pPr>
            <w:pStyle w:val="TOC2"/>
            <w:rPr>
              <w:rFonts w:eastAsiaTheme="minorEastAsia" w:cstheme="minorBidi"/>
              <w:bCs w:val="0"/>
              <w:noProof/>
              <w:color w:val="auto"/>
            </w:rPr>
          </w:pPr>
          <w:hyperlink w:anchor="_Toc68593957" w:history="1">
            <w:r w:rsidR="00BC5D79" w:rsidRPr="00DC6698">
              <w:rPr>
                <w:rStyle w:val="Hyperlink"/>
                <w:noProof/>
              </w:rPr>
              <w:t>8.15</w:t>
            </w:r>
            <w:r w:rsidR="00BC5D79">
              <w:rPr>
                <w:rFonts w:eastAsiaTheme="minorEastAsia" w:cstheme="minorBidi"/>
                <w:bCs w:val="0"/>
                <w:noProof/>
                <w:color w:val="auto"/>
              </w:rPr>
              <w:tab/>
            </w:r>
            <w:r w:rsidR="00BC5D79" w:rsidRPr="00DC6698">
              <w:rPr>
                <w:rStyle w:val="Hyperlink"/>
                <w:noProof/>
              </w:rPr>
              <w:t>Delivery and Removal</w:t>
            </w:r>
            <w:r w:rsidR="00BC5D79">
              <w:rPr>
                <w:noProof/>
                <w:webHidden/>
              </w:rPr>
              <w:tab/>
            </w:r>
            <w:r w:rsidR="00BC5D79">
              <w:rPr>
                <w:noProof/>
                <w:webHidden/>
              </w:rPr>
              <w:fldChar w:fldCharType="begin"/>
            </w:r>
            <w:r w:rsidR="00BC5D79">
              <w:rPr>
                <w:noProof/>
                <w:webHidden/>
              </w:rPr>
              <w:instrText xml:space="preserve"> PAGEREF _Toc68593957 \h </w:instrText>
            </w:r>
            <w:r w:rsidR="00BC5D79">
              <w:rPr>
                <w:noProof/>
                <w:webHidden/>
              </w:rPr>
            </w:r>
            <w:r w:rsidR="00BC5D79">
              <w:rPr>
                <w:noProof/>
                <w:webHidden/>
              </w:rPr>
              <w:fldChar w:fldCharType="separate"/>
            </w:r>
            <w:r w:rsidR="00BC5D79">
              <w:rPr>
                <w:noProof/>
                <w:webHidden/>
              </w:rPr>
              <w:t>6</w:t>
            </w:r>
            <w:r w:rsidR="00BC5D79">
              <w:rPr>
                <w:noProof/>
                <w:webHidden/>
              </w:rPr>
              <w:fldChar w:fldCharType="end"/>
            </w:r>
          </w:hyperlink>
        </w:p>
        <w:p w14:paraId="68E085DA" w14:textId="79470498" w:rsidR="00BC5D79" w:rsidRDefault="008A5D81">
          <w:pPr>
            <w:pStyle w:val="TOC2"/>
            <w:rPr>
              <w:rFonts w:eastAsiaTheme="minorEastAsia" w:cstheme="minorBidi"/>
              <w:bCs w:val="0"/>
              <w:noProof/>
              <w:color w:val="auto"/>
            </w:rPr>
          </w:pPr>
          <w:hyperlink w:anchor="_Toc68593958" w:history="1">
            <w:r w:rsidR="00BC5D79" w:rsidRPr="00DC6698">
              <w:rPr>
                <w:rStyle w:val="Hyperlink"/>
                <w:noProof/>
              </w:rPr>
              <w:t>8.16</w:t>
            </w:r>
            <w:r w:rsidR="00BC5D79">
              <w:rPr>
                <w:rFonts w:eastAsiaTheme="minorEastAsia" w:cstheme="minorBidi"/>
                <w:bCs w:val="0"/>
                <w:noProof/>
                <w:color w:val="auto"/>
              </w:rPr>
              <w:tab/>
            </w:r>
            <w:r w:rsidR="00BC5D79" w:rsidRPr="00DC6698">
              <w:rPr>
                <w:rStyle w:val="Hyperlink"/>
                <w:noProof/>
              </w:rPr>
              <w:t>Alternate Work Site</w:t>
            </w:r>
            <w:r w:rsidR="00BC5D79">
              <w:rPr>
                <w:noProof/>
                <w:webHidden/>
              </w:rPr>
              <w:tab/>
            </w:r>
            <w:r w:rsidR="00BC5D79">
              <w:rPr>
                <w:noProof/>
                <w:webHidden/>
              </w:rPr>
              <w:fldChar w:fldCharType="begin"/>
            </w:r>
            <w:r w:rsidR="00BC5D79">
              <w:rPr>
                <w:noProof/>
                <w:webHidden/>
              </w:rPr>
              <w:instrText xml:space="preserve"> PAGEREF _Toc68593958 \h </w:instrText>
            </w:r>
            <w:r w:rsidR="00BC5D79">
              <w:rPr>
                <w:noProof/>
                <w:webHidden/>
              </w:rPr>
            </w:r>
            <w:r w:rsidR="00BC5D79">
              <w:rPr>
                <w:noProof/>
                <w:webHidden/>
              </w:rPr>
              <w:fldChar w:fldCharType="separate"/>
            </w:r>
            <w:r w:rsidR="00BC5D79">
              <w:rPr>
                <w:noProof/>
                <w:webHidden/>
              </w:rPr>
              <w:t>6</w:t>
            </w:r>
            <w:r w:rsidR="00BC5D79">
              <w:rPr>
                <w:noProof/>
                <w:webHidden/>
              </w:rPr>
              <w:fldChar w:fldCharType="end"/>
            </w:r>
          </w:hyperlink>
        </w:p>
        <w:p w14:paraId="29138706" w14:textId="087BE70C"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3935"/>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64709AE4" w:rsidR="00124D3F" w:rsidRPr="00C92CC5" w:rsidRDefault="008A5D81"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3936"/>
      <w:r w:rsidRPr="00C92CC5">
        <w:t>Purpose</w:t>
      </w:r>
      <w:bookmarkEnd w:id="29"/>
      <w:bookmarkEnd w:id="30"/>
      <w:bookmarkEnd w:id="31"/>
      <w:bookmarkEnd w:id="32"/>
      <w:bookmarkEnd w:id="33"/>
    </w:p>
    <w:p w14:paraId="73DA3FB1" w14:textId="4EF3056D"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r w:rsidR="008A5D81">
        <w:fldChar w:fldCharType="begin"/>
      </w:r>
      <w:r w:rsidR="008A5D81">
        <w:instrText xml:space="preserve"> REF OrgName </w:instrText>
      </w:r>
      <w:r w:rsidR="008A5D81">
        <w:fldChar w:fldCharType="separate"/>
      </w:r>
      <w:r w:rsidR="00EE20EF">
        <w:t>Organization Name</w:t>
      </w:r>
      <w:r w:rsidR="008A5D81">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3937"/>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8A5D81">
        <w:fldChar w:fldCharType="begin"/>
      </w:r>
      <w:r w:rsidR="008A5D81">
        <w:instrText xml:space="preserve"> REF OrgName </w:instrText>
      </w:r>
      <w:r w:rsidR="008A5D81">
        <w:fldChar w:fldCharType="separate"/>
      </w:r>
      <w:r w:rsidR="00EE20EF">
        <w:t>Organization Name</w:t>
      </w:r>
      <w:r w:rsidR="008A5D81">
        <w:fldChar w:fldCharType="end"/>
      </w:r>
      <w:r w:rsidRPr="00C92CC5">
        <w:t xml:space="preserve"> employees, contractors, third parties, and others who have access to company and customer confidential information within </w:t>
      </w:r>
      <w:r w:rsidR="008A5D81">
        <w:fldChar w:fldCharType="begin"/>
      </w:r>
      <w:r w:rsidR="008A5D81">
        <w:instrText xml:space="preserve"> REF OrgName </w:instrText>
      </w:r>
      <w:r w:rsidR="008A5D81">
        <w:fldChar w:fldCharType="separate"/>
      </w:r>
      <w:r w:rsidR="00EE20EF">
        <w:t>Organization Name</w:t>
      </w:r>
      <w:r w:rsidR="008A5D81">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3938"/>
      <w:r w:rsidRPr="00C92CC5">
        <w:t>Roles and Responsibilities</w:t>
      </w:r>
      <w:bookmarkEnd w:id="51"/>
      <w:bookmarkEnd w:id="52"/>
      <w:bookmarkEnd w:id="53"/>
      <w:bookmarkEnd w:id="54"/>
      <w:bookmarkEnd w:id="55"/>
      <w:bookmarkEnd w:id="56"/>
    </w:p>
    <w:p w14:paraId="09BF8855" w14:textId="5C241650" w:rsidR="00124D3F" w:rsidRDefault="00124D3F" w:rsidP="00124D3F">
      <w:bookmarkStart w:id="57" w:name="_Toc398043225"/>
      <w:bookmarkStart w:id="58" w:name="_Toc399489013"/>
      <w:bookmarkStart w:id="59" w:name="_Toc498432078"/>
      <w:r w:rsidRPr="00124AE3">
        <w:t xml:space="preserve">These policies apply to all </w:t>
      </w:r>
      <w:r w:rsidR="008A5D81">
        <w:fldChar w:fldCharType="begin"/>
      </w:r>
      <w:r w:rsidR="008A5D81">
        <w:instrText xml:space="preserve"> REF OrgName </w:instrText>
      </w:r>
      <w:r w:rsidR="008A5D81">
        <w:fldChar w:fldCharType="separate"/>
      </w:r>
      <w:r w:rsidR="00EE20EF">
        <w:t>Organization Name</w:t>
      </w:r>
      <w:r w:rsidR="008A5D81">
        <w:fldChar w:fldCharType="end"/>
      </w:r>
      <w:r w:rsidRPr="00124AE3">
        <w:t xml:space="preserve"> employees, contractors, business partners, thi</w:t>
      </w:r>
      <w:r>
        <w:t>rd parties, and others who need or have</w:t>
      </w:r>
      <w:r w:rsidRPr="00124AE3">
        <w:t xml:space="preserve"> access to </w:t>
      </w:r>
      <w:r w:rsidR="008A5D81">
        <w:fldChar w:fldCharType="begin"/>
      </w:r>
      <w:r w:rsidR="008A5D81">
        <w:instrText xml:space="preserve"> REF OrgName </w:instrText>
      </w:r>
      <w:r w:rsidR="008A5D81">
        <w:fldChar w:fldCharType="separate"/>
      </w:r>
      <w:r w:rsidR="00EE20EF">
        <w:t>Organization Name</w:t>
      </w:r>
      <w:r w:rsidR="008A5D81">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8A5D81">
              <w:fldChar w:fldCharType="begin"/>
            </w:r>
            <w:r w:rsidR="008A5D81">
              <w:instrText xml:space="preserve"> REF O</w:instrText>
            </w:r>
            <w:r w:rsidR="008A5D81">
              <w:instrText xml:space="preserve">rgName </w:instrText>
            </w:r>
            <w:r w:rsidR="008A5D81">
              <w:fldChar w:fldCharType="separate"/>
            </w:r>
            <w:r w:rsidR="006F2385">
              <w:t>Organization Name</w:t>
            </w:r>
            <w:r w:rsidR="008A5D81">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3939"/>
      <w:r w:rsidRPr="00C92CC5">
        <w:t>Management Commitment</w:t>
      </w:r>
      <w:bookmarkEnd w:id="57"/>
      <w:bookmarkEnd w:id="58"/>
      <w:bookmarkEnd w:id="59"/>
      <w:bookmarkEnd w:id="61"/>
      <w:bookmarkEnd w:id="62"/>
      <w:bookmarkEnd w:id="63"/>
      <w:bookmarkEnd w:id="64"/>
    </w:p>
    <w:p w14:paraId="23E18DD5" w14:textId="4F82B5E4" w:rsidR="00124D3F" w:rsidRDefault="008A5D81"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w:instrText>
      </w:r>
      <w:r>
        <w:instrText xml:space="preserve">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3940"/>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8A5D81">
        <w:fldChar w:fldCharType="begin"/>
      </w:r>
      <w:r w:rsidR="008A5D81">
        <w:instrText xml:space="preserve"> REF OrgName </w:instrText>
      </w:r>
      <w:r w:rsidR="008A5D81">
        <w:fldChar w:fldCharType="separate"/>
      </w:r>
      <w:r w:rsidR="00EE20EF">
        <w:t>Organization Name</w:t>
      </w:r>
      <w:r w:rsidR="008A5D81">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3941"/>
      <w:bookmarkEnd w:id="72"/>
      <w:r w:rsidRPr="00C92CC5">
        <w:t>Compliance</w:t>
      </w:r>
      <w:bookmarkEnd w:id="70"/>
      <w:bookmarkEnd w:id="71"/>
      <w:bookmarkEnd w:id="73"/>
      <w:bookmarkEnd w:id="74"/>
      <w:bookmarkEnd w:id="75"/>
    </w:p>
    <w:p w14:paraId="79481591" w14:textId="27888AC3" w:rsidR="00124D3F" w:rsidRPr="00331E83" w:rsidRDefault="00124D3F" w:rsidP="00331E83">
      <w:r>
        <w:t xml:space="preserve">Compliance with these policies is mandatory. It is </w:t>
      </w:r>
      <w:r w:rsidR="008A5D81">
        <w:fldChar w:fldCharType="begin"/>
      </w:r>
      <w:r w:rsidR="008A5D81">
        <w:instrText xml:space="preserve"> REF OrgName </w:instrText>
      </w:r>
      <w:r w:rsidR="008A5D81">
        <w:fldChar w:fldCharType="separate"/>
      </w:r>
      <w:r w:rsidR="006F2385">
        <w:t>Organization Name</w:t>
      </w:r>
      <w:r w:rsidR="008A5D81">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0A873C25" w14:textId="77777777" w:rsidR="006F06FF" w:rsidRPr="008421E9" w:rsidRDefault="006F06FF" w:rsidP="006F06FF">
      <w:pPr>
        <w:pStyle w:val="Heading1"/>
      </w:pPr>
      <w:bookmarkStart w:id="76" w:name="_Toc29794734"/>
      <w:bookmarkStart w:id="77" w:name="_Toc46991448"/>
      <w:bookmarkStart w:id="78" w:name="_Toc48135719"/>
      <w:bookmarkStart w:id="79" w:name="_Toc68593942"/>
      <w:r>
        <w:lastRenderedPageBreak/>
        <w:t>Policy Requirements</w:t>
      </w:r>
      <w:bookmarkEnd w:id="76"/>
      <w:bookmarkEnd w:id="77"/>
      <w:bookmarkEnd w:id="78"/>
      <w:bookmarkEnd w:id="79"/>
    </w:p>
    <w:p w14:paraId="011B05AD" w14:textId="30D9CD48" w:rsidR="006F06FF" w:rsidRDefault="006F06FF" w:rsidP="006F06FF">
      <w:r w:rsidRPr="00F340DA">
        <w:t>The following</w:t>
      </w:r>
      <w:r>
        <w:t xml:space="preserve"> physical and environmental security</w:t>
      </w:r>
      <w:r w:rsidRPr="00F340DA">
        <w:t xml:space="preserve"> requirements, mechanisms, and provisions are to be </w:t>
      </w:r>
      <w:r>
        <w:t>followed by</w:t>
      </w:r>
      <w:r w:rsidRPr="00F340DA">
        <w:t xml:space="preserve"> all employees, management, contractors, and other users who </w:t>
      </w:r>
      <w:r>
        <w:t>access and support</w:t>
      </w:r>
      <w:r w:rsidRPr="00002366">
        <w:t xml:space="preserve"> the </w:t>
      </w:r>
      <w:r w:rsidR="008A5D81">
        <w:fldChar w:fldCharType="begin"/>
      </w:r>
      <w:r w:rsidR="008A5D81">
        <w:instrText xml:space="preserve"> REF OrgName </w:instrText>
      </w:r>
      <w:r w:rsidR="008A5D81">
        <w:fldChar w:fldCharType="separate"/>
      </w:r>
      <w:r>
        <w:t>Organization Name</w:t>
      </w:r>
      <w:r w:rsidR="008A5D81">
        <w:fldChar w:fldCharType="end"/>
      </w:r>
      <w:r>
        <w:t xml:space="preserve"> information</w:t>
      </w:r>
      <w:r w:rsidRPr="00002366">
        <w:t xml:space="preserve"> </w:t>
      </w:r>
      <w:r>
        <w:t>systems.</w:t>
      </w:r>
      <w:r w:rsidRPr="00DF07D5">
        <w:t xml:space="preserve"> </w:t>
      </w:r>
    </w:p>
    <w:p w14:paraId="04B5741A" w14:textId="77777777" w:rsidR="006F06FF" w:rsidRDefault="006F06FF" w:rsidP="006F06FF">
      <w:pPr>
        <w:pStyle w:val="Heading2"/>
      </w:pPr>
      <w:bookmarkStart w:id="80" w:name="_Toc508802404"/>
      <w:bookmarkStart w:id="81" w:name="_Toc508796780"/>
      <w:bookmarkStart w:id="82" w:name="_Toc508792553"/>
      <w:bookmarkStart w:id="83" w:name="_Toc508802857"/>
      <w:bookmarkStart w:id="84" w:name="_Toc508804923"/>
      <w:bookmarkStart w:id="85" w:name="_Toc26268928"/>
      <w:bookmarkStart w:id="86" w:name="_Toc48135720"/>
      <w:bookmarkStart w:id="87" w:name="_Toc68593943"/>
      <w:r>
        <w:t>Physical and Environmental Protection Policies and Procedures</w:t>
      </w:r>
      <w:bookmarkEnd w:id="80"/>
      <w:bookmarkEnd w:id="81"/>
      <w:bookmarkEnd w:id="82"/>
      <w:bookmarkEnd w:id="83"/>
      <w:bookmarkEnd w:id="84"/>
      <w:bookmarkEnd w:id="85"/>
      <w:bookmarkEnd w:id="86"/>
      <w:bookmarkEnd w:id="87"/>
    </w:p>
    <w:p w14:paraId="4033AA0A" w14:textId="77777777" w:rsidR="006F06FF" w:rsidRDefault="006F06FF" w:rsidP="006F06FF">
      <w:pPr>
        <w:pStyle w:val="Bodybeforelist"/>
      </w:pPr>
      <w:r>
        <w:t xml:space="preserve">This document is intended to serve as the </w:t>
      </w:r>
      <w:r w:rsidRPr="49B5CE99">
        <w:rPr>
          <w:i/>
          <w:iCs/>
        </w:rPr>
        <w:t>Physical and Environmental Protection Policy</w:t>
      </w:r>
      <w:r>
        <w:t xml:space="preserve"> and is made available to all applicable personnel. The associated procedure(s) to facilitate the implementation of the </w:t>
      </w:r>
      <w:r w:rsidRPr="49B5CE99">
        <w:rPr>
          <w:i/>
          <w:iCs/>
        </w:rPr>
        <w:t xml:space="preserve">Physical and Environmental Protection Policy </w:t>
      </w:r>
      <w:r>
        <w:t>and related physical and environmental protection controls have been developed, documented, and disseminated to all applicable personnel.</w:t>
      </w:r>
    </w:p>
    <w:p w14:paraId="190F277F" w14:textId="22C40FD2" w:rsidR="006F06FF" w:rsidRDefault="006F06FF" w:rsidP="006F06FF">
      <w:pPr>
        <w:pStyle w:val="Bodybeforelist"/>
      </w:pPr>
      <w:r>
        <w:t xml:space="preserve">The Information Owner will review and update the </w:t>
      </w:r>
      <w:r w:rsidRPr="49B5CE99">
        <w:rPr>
          <w:i/>
          <w:iCs/>
        </w:rPr>
        <w:t>Physical and Environmental Protection Policy</w:t>
      </w:r>
      <w:r>
        <w:t xml:space="preserve"> every three (3) years and the procedure(s) at least annually or any time there are significant changes in software or security. Updates must be made to keep the policy and procedure(s) in alignment with </w:t>
      </w:r>
      <w:r w:rsidR="008A5D81">
        <w:fldChar w:fldCharType="begin"/>
      </w:r>
      <w:r w:rsidR="008A5D81">
        <w:instrText xml:space="preserve"> REF OrgName </w:instrText>
      </w:r>
      <w:r w:rsidR="008A5D81">
        <w:fldChar w:fldCharType="separate"/>
      </w:r>
      <w:r>
        <w:t>Organization Name</w:t>
      </w:r>
      <w:r w:rsidR="008A5D81">
        <w:fldChar w:fldCharType="end"/>
      </w:r>
      <w:r>
        <w:t xml:space="preserve"> overall business goals and risk position. Any updates, improvements, or suggestions regarding the </w:t>
      </w:r>
      <w:r w:rsidRPr="49B5CE99">
        <w:rPr>
          <w:i/>
          <w:iCs/>
        </w:rPr>
        <w:t xml:space="preserve">Physical and Environmental Protection Policy </w:t>
      </w:r>
      <w:r>
        <w:t>and/or procedure(s) must be sent to the Information Owner.</w:t>
      </w:r>
    </w:p>
    <w:p w14:paraId="756AEFE7" w14:textId="77777777" w:rsidR="006F06FF" w:rsidRPr="006C7FDB" w:rsidRDefault="006F06FF" w:rsidP="006F06FF">
      <w:pPr>
        <w:pStyle w:val="Heading2"/>
      </w:pPr>
      <w:bookmarkStart w:id="88" w:name="_Toc373162337"/>
      <w:bookmarkStart w:id="89" w:name="_Toc498431373"/>
      <w:bookmarkStart w:id="90" w:name="_Toc508804924"/>
      <w:bookmarkStart w:id="91" w:name="_Toc26268929"/>
      <w:bookmarkStart w:id="92" w:name="_Toc48135721"/>
      <w:bookmarkStart w:id="93" w:name="_Toc68593944"/>
      <w:r w:rsidRPr="006C7FDB">
        <w:t>Physical Access Authorizations</w:t>
      </w:r>
      <w:bookmarkEnd w:id="88"/>
      <w:bookmarkEnd w:id="89"/>
      <w:bookmarkEnd w:id="90"/>
      <w:bookmarkEnd w:id="91"/>
      <w:bookmarkEnd w:id="92"/>
      <w:bookmarkEnd w:id="93"/>
    </w:p>
    <w:p w14:paraId="228256AC" w14:textId="5B833BFB" w:rsidR="006F06FF" w:rsidRPr="007610E5" w:rsidRDefault="006F06FF" w:rsidP="006F06FF">
      <w:pPr>
        <w:pStyle w:val="Bodybeforelist"/>
      </w:pPr>
      <w:bookmarkStart w:id="94" w:name="_Toc373162338"/>
      <w:bookmarkStart w:id="95" w:name="_Toc156319869"/>
      <w:r>
        <w:t>For the facilities housing the information system, a list of personnel with authorized access to the facility (except for those areas within the facility officially designated as publicly accessible) has been developed and must be kept up to date. The facility access list shall be reviewed and authorized at least annually and personnel no longer requiring access shall be removed from the authorized access list. Authorization credentials for facility access will be issued to those individuals with appropriate access clearance.</w:t>
      </w:r>
    </w:p>
    <w:p w14:paraId="7D43D1BB" w14:textId="77777777" w:rsidR="006F06FF" w:rsidRPr="006C7FDB" w:rsidRDefault="006F06FF" w:rsidP="006F06FF">
      <w:pPr>
        <w:pStyle w:val="Heading2"/>
      </w:pPr>
      <w:bookmarkStart w:id="96" w:name="_Toc498431374"/>
      <w:bookmarkStart w:id="97" w:name="_Toc508804925"/>
      <w:bookmarkStart w:id="98" w:name="_Toc26268930"/>
      <w:bookmarkStart w:id="99" w:name="_Toc48135722"/>
      <w:bookmarkStart w:id="100" w:name="_Toc68593945"/>
      <w:r w:rsidRPr="006C7FDB">
        <w:t>Physical Access Control</w:t>
      </w:r>
      <w:bookmarkEnd w:id="94"/>
      <w:bookmarkEnd w:id="96"/>
      <w:bookmarkEnd w:id="97"/>
      <w:bookmarkEnd w:id="98"/>
      <w:bookmarkEnd w:id="99"/>
      <w:bookmarkEnd w:id="100"/>
    </w:p>
    <w:p w14:paraId="2DD1FD8D" w14:textId="0D05AF21" w:rsidR="006F06FF" w:rsidRPr="00C336E6" w:rsidRDefault="006F06FF" w:rsidP="006F06FF">
      <w:pPr>
        <w:pStyle w:val="Bodybeforelist"/>
        <w:rPr>
          <w:rFonts w:eastAsia="Times New Roman"/>
        </w:rPr>
      </w:pPr>
      <w:bookmarkStart w:id="101" w:name="_Toc373162339"/>
      <w:r>
        <w:t>For the facilities housing the information system, physical access authorizations are enforced for all physical access points, including designated entry and exit points, at the facility. Physical security shall be enforced through verifying individual access authorizations before access is granted to the facility and controlling entry to the facility using physical access control devices and/or guards.</w:t>
      </w:r>
    </w:p>
    <w:p w14:paraId="6BF8E58F" w14:textId="509A2D5F" w:rsidR="006F06FF" w:rsidRDefault="006F06FF" w:rsidP="006F06FF">
      <w:pPr>
        <w:pStyle w:val="BulletLevel1"/>
      </w:pPr>
      <w:r>
        <w:t xml:space="preserve">Access to areas officially designated as publicly accessible are controlled in accordance with </w:t>
      </w:r>
      <w:r w:rsidR="008A5D81">
        <w:fldChar w:fldCharType="begin"/>
      </w:r>
      <w:r w:rsidR="008A5D81">
        <w:instrText xml:space="preserve"> REF OrgName </w:instrText>
      </w:r>
      <w:r w:rsidR="008A5D81">
        <w:fldChar w:fldCharType="separate"/>
      </w:r>
      <w:r>
        <w:t>Organization Name</w:t>
      </w:r>
      <w:r w:rsidR="008A5D81">
        <w:fldChar w:fldCharType="end"/>
      </w:r>
      <w:r>
        <w:t xml:space="preserve"> assessment of potential risk. For all other areas not considered publicly accessible, the following physical security measures will be observed:</w:t>
      </w:r>
    </w:p>
    <w:p w14:paraId="468B88E6" w14:textId="77777777" w:rsidR="006F06FF" w:rsidRPr="00A164CC" w:rsidRDefault="006F06FF" w:rsidP="006F06FF">
      <w:pPr>
        <w:pStyle w:val="BulletLevel1"/>
        <w:numPr>
          <w:ilvl w:val="0"/>
          <w:numId w:val="2"/>
        </w:numPr>
        <w:tabs>
          <w:tab w:val="num" w:pos="432"/>
        </w:tabs>
        <w:ind w:left="720"/>
      </w:pPr>
      <w:r>
        <w:t>P</w:t>
      </w:r>
      <w:r w:rsidRPr="002651A9">
        <w:t>hysical access audit logs</w:t>
      </w:r>
      <w:r>
        <w:t xml:space="preserve"> must be maintained </w:t>
      </w:r>
      <w:r w:rsidRPr="002651A9">
        <w:t>for</w:t>
      </w:r>
      <w:r>
        <w:t xml:space="preserve"> </w:t>
      </w:r>
      <w:r w:rsidRPr="00A164CC">
        <w:t>entry/exit points</w:t>
      </w:r>
    </w:p>
    <w:p w14:paraId="720FB366" w14:textId="77777777" w:rsidR="006F06FF" w:rsidRPr="002651A9" w:rsidRDefault="006F06FF" w:rsidP="006F06FF">
      <w:pPr>
        <w:pStyle w:val="BulletLevel1"/>
        <w:numPr>
          <w:ilvl w:val="0"/>
          <w:numId w:val="2"/>
        </w:numPr>
        <w:tabs>
          <w:tab w:val="num" w:pos="432"/>
        </w:tabs>
        <w:ind w:left="720"/>
      </w:pPr>
      <w:r>
        <w:rPr>
          <w:rFonts w:eastAsia="Times New Roman"/>
        </w:rPr>
        <w:t>Visitors must be escorted to their destination and monitored</w:t>
      </w:r>
    </w:p>
    <w:p w14:paraId="5F6233B5" w14:textId="77777777" w:rsidR="006F06FF" w:rsidRPr="00A164CC" w:rsidRDefault="006F06FF" w:rsidP="006F06FF">
      <w:pPr>
        <w:pStyle w:val="BulletLevel1"/>
        <w:numPr>
          <w:ilvl w:val="0"/>
          <w:numId w:val="2"/>
        </w:numPr>
        <w:tabs>
          <w:tab w:val="num" w:pos="432"/>
        </w:tabs>
        <w:ind w:left="720"/>
      </w:pPr>
      <w:r>
        <w:t>K</w:t>
      </w:r>
      <w:r w:rsidRPr="00A164CC">
        <w:t>eys, combinations, and other physical access devices</w:t>
      </w:r>
      <w:r>
        <w:t xml:space="preserve"> must be secured</w:t>
      </w:r>
    </w:p>
    <w:p w14:paraId="55669712" w14:textId="77777777" w:rsidR="006F06FF" w:rsidRDefault="006F06FF" w:rsidP="006F06FF">
      <w:pPr>
        <w:pStyle w:val="BulletLevel1"/>
        <w:numPr>
          <w:ilvl w:val="0"/>
          <w:numId w:val="2"/>
        </w:numPr>
        <w:tabs>
          <w:tab w:val="num" w:pos="432"/>
        </w:tabs>
        <w:ind w:left="720"/>
      </w:pPr>
      <w:r>
        <w:t>P</w:t>
      </w:r>
      <w:r w:rsidRPr="00A164CC">
        <w:t xml:space="preserve">hysical access devices </w:t>
      </w:r>
      <w:r>
        <w:t>must be inventoried at least annually</w:t>
      </w:r>
    </w:p>
    <w:p w14:paraId="5BBE7217" w14:textId="77777777" w:rsidR="006F06FF" w:rsidRDefault="006F06FF" w:rsidP="006F06FF">
      <w:pPr>
        <w:pStyle w:val="BulletLevel1"/>
        <w:numPr>
          <w:ilvl w:val="0"/>
          <w:numId w:val="2"/>
        </w:numPr>
        <w:tabs>
          <w:tab w:val="num" w:pos="432"/>
        </w:tabs>
        <w:ind w:left="720"/>
      </w:pPr>
      <w:r>
        <w:t>C</w:t>
      </w:r>
      <w:r w:rsidRPr="00A164CC">
        <w:t xml:space="preserve">ombinations and keys </w:t>
      </w:r>
      <w:r>
        <w:t xml:space="preserve">must be changed at least annually </w:t>
      </w:r>
      <w:r w:rsidRPr="00A164CC">
        <w:t xml:space="preserve">and when keys are lost, combinations are compromised, or </w:t>
      </w:r>
      <w:r>
        <w:t>when an employee</w:t>
      </w:r>
      <w:r w:rsidRPr="00A164CC">
        <w:t xml:space="preserve"> </w:t>
      </w:r>
      <w:r>
        <w:t xml:space="preserve">is </w:t>
      </w:r>
      <w:r w:rsidRPr="00A164CC">
        <w:t>transferred or terminated</w:t>
      </w:r>
    </w:p>
    <w:p w14:paraId="342BD36B" w14:textId="77777777" w:rsidR="006F06FF" w:rsidRDefault="006F06FF" w:rsidP="006F06FF">
      <w:pPr>
        <w:pStyle w:val="BulletLevel1"/>
      </w:pPr>
    </w:p>
    <w:p w14:paraId="105A7B67" w14:textId="77777777" w:rsidR="006F06FF" w:rsidRPr="00AA59E6" w:rsidRDefault="006F06FF" w:rsidP="006F06FF">
      <w:pPr>
        <w:pStyle w:val="BulletLevel1"/>
      </w:pPr>
    </w:p>
    <w:p w14:paraId="7A3CD57D" w14:textId="77777777" w:rsidR="006F06FF" w:rsidRPr="006C7FDB" w:rsidRDefault="006F06FF" w:rsidP="006F06FF">
      <w:pPr>
        <w:pStyle w:val="Heading2"/>
      </w:pPr>
      <w:bookmarkStart w:id="102" w:name="_Toc498431375"/>
      <w:bookmarkStart w:id="103" w:name="_Toc508804926"/>
      <w:bookmarkStart w:id="104" w:name="_Toc26268931"/>
      <w:bookmarkStart w:id="105" w:name="_Toc48135723"/>
      <w:bookmarkStart w:id="106" w:name="_Toc68593946"/>
      <w:r w:rsidRPr="006C7FDB">
        <w:lastRenderedPageBreak/>
        <w:t>Access Control for Transmission Medium</w:t>
      </w:r>
      <w:bookmarkEnd w:id="101"/>
      <w:bookmarkEnd w:id="102"/>
      <w:bookmarkEnd w:id="103"/>
      <w:bookmarkEnd w:id="104"/>
      <w:bookmarkEnd w:id="105"/>
      <w:bookmarkEnd w:id="106"/>
    </w:p>
    <w:p w14:paraId="0AD709A9" w14:textId="2E1C3ACA" w:rsidR="006F06FF" w:rsidRDefault="006F06FF" w:rsidP="006F06FF">
      <w:bookmarkStart w:id="107" w:name="_Toc373162340"/>
      <w:bookmarkEnd w:id="95"/>
      <w:r>
        <w:t xml:space="preserve">For the facilities housing the information system, </w:t>
      </w:r>
      <w:r w:rsidRPr="00C336E6">
        <w:t xml:space="preserve">physical access to </w:t>
      </w:r>
      <w:r>
        <w:t>system</w:t>
      </w:r>
      <w:r w:rsidRPr="00C336E6">
        <w:t xml:space="preserve"> </w:t>
      </w:r>
      <w:r w:rsidRPr="00F129EF">
        <w:t>distribution and</w:t>
      </w:r>
      <w:r>
        <w:t xml:space="preserve"> </w:t>
      </w:r>
      <w:r w:rsidRPr="00F129EF">
        <w:t xml:space="preserve">transmission lines within </w:t>
      </w:r>
      <w:r>
        <w:t xml:space="preserve">the </w:t>
      </w:r>
      <w:r w:rsidRPr="00F129EF">
        <w:t>facilities</w:t>
      </w:r>
      <w:r>
        <w:t xml:space="preserve"> are controlled using physical and logical access restrictions.</w:t>
      </w:r>
    </w:p>
    <w:p w14:paraId="769A4593" w14:textId="77777777" w:rsidR="006F06FF" w:rsidRPr="006C7FDB" w:rsidRDefault="006F06FF" w:rsidP="006F06FF">
      <w:pPr>
        <w:pStyle w:val="Heading2"/>
      </w:pPr>
      <w:bookmarkStart w:id="108" w:name="_Toc498431376"/>
      <w:bookmarkStart w:id="109" w:name="_Toc508804927"/>
      <w:bookmarkStart w:id="110" w:name="_Toc26268932"/>
      <w:bookmarkStart w:id="111" w:name="_Toc48135724"/>
      <w:bookmarkStart w:id="112" w:name="_Toc68593947"/>
      <w:bookmarkEnd w:id="107"/>
      <w:r w:rsidRPr="006C7FDB">
        <w:t>Access Control for Output Devices</w:t>
      </w:r>
      <w:bookmarkEnd w:id="108"/>
      <w:bookmarkEnd w:id="109"/>
      <w:bookmarkEnd w:id="110"/>
      <w:bookmarkEnd w:id="111"/>
      <w:bookmarkEnd w:id="112"/>
    </w:p>
    <w:p w14:paraId="176C068D" w14:textId="0C081AE6" w:rsidR="006F06FF" w:rsidRDefault="006F06FF" w:rsidP="006F06FF">
      <w:r>
        <w:t xml:space="preserve">For the facilities housing the information system, </w:t>
      </w:r>
      <w:r w:rsidRPr="00C336E6">
        <w:t xml:space="preserve">physical access to </w:t>
      </w:r>
      <w:r>
        <w:t>facility</w:t>
      </w:r>
      <w:r w:rsidRPr="00C336E6">
        <w:t xml:space="preserve"> output </w:t>
      </w:r>
      <w:r w:rsidRPr="00F129EF">
        <w:t xml:space="preserve">devices </w:t>
      </w:r>
      <w:proofErr w:type="gramStart"/>
      <w:r>
        <w:t>are</w:t>
      </w:r>
      <w:proofErr w:type="gramEnd"/>
      <w:r>
        <w:t xml:space="preserve"> controlled </w:t>
      </w:r>
      <w:r w:rsidRPr="00F129EF">
        <w:t>to prevent unauthorized individuals from obtaining the output.</w:t>
      </w:r>
    </w:p>
    <w:p w14:paraId="2644034D" w14:textId="77777777" w:rsidR="006F06FF" w:rsidRPr="006C7FDB" w:rsidRDefault="006F06FF" w:rsidP="006F06FF">
      <w:pPr>
        <w:pStyle w:val="Heading2"/>
      </w:pPr>
      <w:bookmarkStart w:id="113" w:name="_Toc498431377"/>
      <w:bookmarkStart w:id="114" w:name="_Toc508804928"/>
      <w:bookmarkStart w:id="115" w:name="_Toc26268933"/>
      <w:bookmarkStart w:id="116" w:name="_Toc48135725"/>
      <w:bookmarkStart w:id="117" w:name="_Toc68593948"/>
      <w:r w:rsidRPr="006C7FDB">
        <w:t>Monitoring Physical Access</w:t>
      </w:r>
      <w:bookmarkEnd w:id="113"/>
      <w:bookmarkEnd w:id="114"/>
      <w:bookmarkEnd w:id="115"/>
      <w:bookmarkEnd w:id="116"/>
      <w:bookmarkEnd w:id="117"/>
    </w:p>
    <w:p w14:paraId="1A3F5DAB" w14:textId="5FF05D4A" w:rsidR="006F06FF" w:rsidRPr="00C336E6" w:rsidRDefault="006F06FF" w:rsidP="006F06FF">
      <w:pPr>
        <w:pStyle w:val="Bodybeforelist"/>
      </w:pPr>
      <w:r>
        <w:t>For the facilities housing the information system, p</w:t>
      </w:r>
      <w:r w:rsidRPr="00C336E6">
        <w:t xml:space="preserve">hysical access to </w:t>
      </w:r>
      <w:r>
        <w:t>the facility is controlled</w:t>
      </w:r>
      <w:r w:rsidRPr="00C336E6">
        <w:t xml:space="preserve"> to</w:t>
      </w:r>
      <w:r>
        <w:t xml:space="preserve"> ensure that </w:t>
      </w:r>
      <w:r w:rsidR="008A5D81">
        <w:fldChar w:fldCharType="begin"/>
      </w:r>
      <w:r w:rsidR="008A5D81">
        <w:instrText xml:space="preserve"> REF OrgName </w:instrText>
      </w:r>
      <w:r w:rsidR="008A5D81">
        <w:fldChar w:fldCharType="separate"/>
      </w:r>
      <w:r>
        <w:t>Organization Name</w:t>
      </w:r>
      <w:r w:rsidR="008A5D81">
        <w:fldChar w:fldCharType="end"/>
      </w:r>
      <w:r>
        <w:t xml:space="preserve"> can</w:t>
      </w:r>
      <w:r w:rsidRPr="00C336E6">
        <w:t xml:space="preserve"> detect and respond to physical security incidents</w:t>
      </w:r>
      <w:r>
        <w:t>. The following physical security measures have been put in place to support this objective:</w:t>
      </w:r>
    </w:p>
    <w:p w14:paraId="0BF9218C" w14:textId="77777777" w:rsidR="006F06FF" w:rsidRPr="00C336E6" w:rsidRDefault="006F06FF" w:rsidP="006F06FF">
      <w:pPr>
        <w:pStyle w:val="BulletLevel1"/>
        <w:numPr>
          <w:ilvl w:val="0"/>
          <w:numId w:val="2"/>
        </w:numPr>
        <w:tabs>
          <w:tab w:val="num" w:pos="432"/>
        </w:tabs>
        <w:ind w:left="720"/>
      </w:pPr>
      <w:r>
        <w:t>P</w:t>
      </w:r>
      <w:r w:rsidRPr="00C336E6">
        <w:t xml:space="preserve">hysical access logs </w:t>
      </w:r>
      <w:r>
        <w:t xml:space="preserve">are reviewed </w:t>
      </w:r>
      <w:r w:rsidRPr="00C336E6">
        <w:t>at least</w:t>
      </w:r>
      <w:r>
        <w:t xml:space="preserve"> monthly and upon occurrence of events or potential indications of events</w:t>
      </w:r>
      <w:r w:rsidRPr="00C336E6">
        <w:t xml:space="preserve"> </w:t>
      </w:r>
    </w:p>
    <w:p w14:paraId="6F88A2B7" w14:textId="61E39408" w:rsidR="006F06FF" w:rsidRPr="00C336E6" w:rsidRDefault="006F06FF" w:rsidP="006F06FF">
      <w:pPr>
        <w:pStyle w:val="BulletLevel1"/>
        <w:numPr>
          <w:ilvl w:val="0"/>
          <w:numId w:val="2"/>
        </w:numPr>
        <w:tabs>
          <w:tab w:val="num" w:pos="432"/>
        </w:tabs>
        <w:ind w:left="720"/>
      </w:pPr>
      <w:r>
        <w:t>R</w:t>
      </w:r>
      <w:r w:rsidRPr="00C336E6">
        <w:t xml:space="preserve">esults of reviews and investigations </w:t>
      </w:r>
      <w:r>
        <w:t xml:space="preserve">are coordinated </w:t>
      </w:r>
      <w:r w:rsidRPr="00C336E6">
        <w:t xml:space="preserve">with </w:t>
      </w:r>
      <w:r w:rsidR="008A5D81">
        <w:fldChar w:fldCharType="begin"/>
      </w:r>
      <w:r w:rsidR="008A5D81">
        <w:instrText xml:space="preserve"> REF OrgName </w:instrText>
      </w:r>
      <w:r w:rsidR="008A5D81">
        <w:fldChar w:fldCharType="separate"/>
      </w:r>
      <w:r>
        <w:t>Organization Name</w:t>
      </w:r>
      <w:r w:rsidR="008A5D81">
        <w:fldChar w:fldCharType="end"/>
      </w:r>
      <w:r>
        <w:t xml:space="preserve"> </w:t>
      </w:r>
      <w:r w:rsidRPr="00C336E6">
        <w:t>incident response capability</w:t>
      </w:r>
    </w:p>
    <w:p w14:paraId="67D742C9" w14:textId="77777777" w:rsidR="006F06FF" w:rsidRPr="00C336E6" w:rsidRDefault="006F06FF" w:rsidP="006F06FF">
      <w:pPr>
        <w:pStyle w:val="BulletLevel1"/>
        <w:numPr>
          <w:ilvl w:val="0"/>
          <w:numId w:val="2"/>
        </w:numPr>
        <w:tabs>
          <w:tab w:val="num" w:pos="432"/>
        </w:tabs>
        <w:ind w:left="720"/>
      </w:pPr>
      <w:r>
        <w:t>R</w:t>
      </w:r>
      <w:r w:rsidRPr="00C336E6">
        <w:t>eal-time physical intrusion alarms and surveillance equipment</w:t>
      </w:r>
      <w:r>
        <w:t xml:space="preserve"> are monitored on a regular basis</w:t>
      </w:r>
    </w:p>
    <w:p w14:paraId="482A000C" w14:textId="77777777" w:rsidR="006F06FF" w:rsidRPr="006C7FDB" w:rsidRDefault="006F06FF" w:rsidP="006F06FF">
      <w:pPr>
        <w:pStyle w:val="Heading2"/>
      </w:pPr>
      <w:bookmarkStart w:id="118" w:name="_Toc498431378"/>
      <w:bookmarkStart w:id="119" w:name="_Toc508804929"/>
      <w:bookmarkStart w:id="120" w:name="_Toc26268934"/>
      <w:bookmarkStart w:id="121" w:name="_Toc48135726"/>
      <w:bookmarkStart w:id="122" w:name="_Toc68593949"/>
      <w:r w:rsidRPr="006C7FDB">
        <w:t>Visitor Access Records</w:t>
      </w:r>
      <w:bookmarkEnd w:id="118"/>
      <w:bookmarkEnd w:id="119"/>
      <w:bookmarkEnd w:id="120"/>
      <w:bookmarkEnd w:id="121"/>
      <w:bookmarkEnd w:id="122"/>
    </w:p>
    <w:p w14:paraId="0E509CD6" w14:textId="2337B946" w:rsidR="006F06FF" w:rsidRPr="00847792" w:rsidRDefault="006F06FF" w:rsidP="006F06FF">
      <w:pPr>
        <w:pStyle w:val="Bodybeforelist"/>
      </w:pPr>
      <w:r>
        <w:t xml:space="preserve">For the facilities housing the information system, all visitor </w:t>
      </w:r>
      <w:r w:rsidRPr="00C336E6">
        <w:t xml:space="preserve">access records </w:t>
      </w:r>
      <w:r>
        <w:t>f</w:t>
      </w:r>
      <w:r w:rsidRPr="00C336E6">
        <w:t>o</w:t>
      </w:r>
      <w:r>
        <w:t>r</w:t>
      </w:r>
      <w:r w:rsidRPr="00C336E6">
        <w:t xml:space="preserve"> the facility </w:t>
      </w:r>
      <w:r>
        <w:t xml:space="preserve">are reviewed at least monthly and maintained </w:t>
      </w:r>
      <w:r w:rsidRPr="00C336E6">
        <w:t xml:space="preserve">for a minimum </w:t>
      </w:r>
      <w:r w:rsidRPr="00561AD9">
        <w:t xml:space="preserve">of one </w:t>
      </w:r>
      <w:r>
        <w:t xml:space="preserve">(1) </w:t>
      </w:r>
      <w:r w:rsidRPr="00561AD9">
        <w:t>year</w:t>
      </w:r>
      <w:r>
        <w:t>.</w:t>
      </w:r>
    </w:p>
    <w:p w14:paraId="459D745D" w14:textId="77777777" w:rsidR="006F06FF" w:rsidRPr="006C7FDB" w:rsidRDefault="006F06FF" w:rsidP="006F06FF">
      <w:pPr>
        <w:pStyle w:val="Heading2"/>
      </w:pPr>
      <w:bookmarkStart w:id="123" w:name="_Toc498431379"/>
      <w:bookmarkStart w:id="124" w:name="_Toc508804930"/>
      <w:bookmarkStart w:id="125" w:name="_Toc26268935"/>
      <w:bookmarkStart w:id="126" w:name="_Toc48135727"/>
      <w:bookmarkStart w:id="127" w:name="_Toc68593950"/>
      <w:r w:rsidRPr="006C7FDB">
        <w:t>Power Equipment and Power Cabling</w:t>
      </w:r>
      <w:bookmarkEnd w:id="123"/>
      <w:bookmarkEnd w:id="124"/>
      <w:bookmarkEnd w:id="125"/>
      <w:bookmarkEnd w:id="126"/>
      <w:bookmarkEnd w:id="127"/>
    </w:p>
    <w:p w14:paraId="4485FD95" w14:textId="10675186" w:rsidR="006F06FF" w:rsidRPr="006C7FDB" w:rsidRDefault="006F06FF" w:rsidP="006F06FF">
      <w:r>
        <w:t xml:space="preserve">All </w:t>
      </w:r>
      <w:r w:rsidRPr="00C336E6">
        <w:t xml:space="preserve">power equipment and power cabling for </w:t>
      </w:r>
      <w:r>
        <w:t xml:space="preserve">the facilities housing the information system, must be protected </w:t>
      </w:r>
      <w:r w:rsidRPr="00C336E6">
        <w:t>from damage and destruction.</w:t>
      </w:r>
    </w:p>
    <w:p w14:paraId="635E2940" w14:textId="77777777" w:rsidR="006F06FF" w:rsidRPr="006C7FDB" w:rsidRDefault="006F06FF" w:rsidP="006F06FF">
      <w:pPr>
        <w:pStyle w:val="Heading2"/>
      </w:pPr>
      <w:bookmarkStart w:id="128" w:name="_Toc498431380"/>
      <w:bookmarkStart w:id="129" w:name="_Toc508804931"/>
      <w:bookmarkStart w:id="130" w:name="_Toc26268936"/>
      <w:bookmarkStart w:id="131" w:name="_Toc48135728"/>
      <w:bookmarkStart w:id="132" w:name="_Toc68593951"/>
      <w:r w:rsidRPr="006C7FDB">
        <w:t>Emergency Shutoff</w:t>
      </w:r>
      <w:bookmarkEnd w:id="128"/>
      <w:bookmarkEnd w:id="129"/>
      <w:bookmarkEnd w:id="130"/>
      <w:bookmarkEnd w:id="131"/>
      <w:bookmarkEnd w:id="132"/>
    </w:p>
    <w:p w14:paraId="2E615A36" w14:textId="66AF2FD5" w:rsidR="006F06FF" w:rsidRPr="00C336E6" w:rsidRDefault="006F06FF" w:rsidP="006F06FF">
      <w:pPr>
        <w:pStyle w:val="Bodybeforelist"/>
        <w:rPr>
          <w:rFonts w:eastAsia="Times New Roman"/>
        </w:rPr>
      </w:pPr>
      <w:r>
        <w:t>For the facilities housing the information system, authorized individuals have access and the capability to shut off power to the system or individual system components in the event of an emergency. Emergency shutoff switches or devices must be placed in locations that facilitate safe and easy access to authorized personnel. Additionally, emergency power shutoff capability must be protected from unauthorized activation.</w:t>
      </w:r>
    </w:p>
    <w:p w14:paraId="67CE9AEA" w14:textId="77777777" w:rsidR="006F06FF" w:rsidRPr="006C7FDB" w:rsidRDefault="006F06FF" w:rsidP="006F06FF">
      <w:pPr>
        <w:pStyle w:val="Heading2"/>
      </w:pPr>
      <w:bookmarkStart w:id="133" w:name="_Toc498431381"/>
      <w:bookmarkStart w:id="134" w:name="_Toc508804932"/>
      <w:bookmarkStart w:id="135" w:name="_Toc26268937"/>
      <w:bookmarkStart w:id="136" w:name="_Toc48135729"/>
      <w:bookmarkStart w:id="137" w:name="_Toc68593952"/>
      <w:r w:rsidRPr="006C7FDB">
        <w:t>Emergency Power</w:t>
      </w:r>
      <w:bookmarkEnd w:id="133"/>
      <w:bookmarkEnd w:id="134"/>
      <w:bookmarkEnd w:id="135"/>
      <w:bookmarkEnd w:id="136"/>
      <w:bookmarkEnd w:id="137"/>
    </w:p>
    <w:p w14:paraId="7C19DFEA" w14:textId="5331F94A" w:rsidR="006F06FF" w:rsidRDefault="006F06FF" w:rsidP="006F06FF">
      <w:r>
        <w:t xml:space="preserve">For the facilities housing the </w:t>
      </w:r>
      <w:proofErr w:type="gramStart"/>
      <w:r>
        <w:t>information  system</w:t>
      </w:r>
      <w:proofErr w:type="gramEnd"/>
      <w:r>
        <w:t xml:space="preserve">, </w:t>
      </w:r>
      <w:r w:rsidR="008A5D81">
        <w:fldChar w:fldCharType="begin"/>
      </w:r>
      <w:r w:rsidR="008A5D81">
        <w:instrText xml:space="preserve"> REF OrgName </w:instrText>
      </w:r>
      <w:r w:rsidR="008A5D81">
        <w:fldChar w:fldCharType="separate"/>
      </w:r>
      <w:r>
        <w:t>Organization Name</w:t>
      </w:r>
      <w:r w:rsidR="008A5D81">
        <w:fldChar w:fldCharType="end"/>
      </w:r>
      <w:r>
        <w:t xml:space="preserve"> must ensure that </w:t>
      </w:r>
      <w:r w:rsidRPr="00F129EF">
        <w:t xml:space="preserve">a short-term uninterruptible power supply </w:t>
      </w:r>
      <w:r>
        <w:t xml:space="preserve">is </w:t>
      </w:r>
      <w:r w:rsidRPr="00F129EF">
        <w:t>provide</w:t>
      </w:r>
      <w:r>
        <w:t xml:space="preserve">d </w:t>
      </w:r>
      <w:r w:rsidRPr="00F129EF">
        <w:t>to facilitate an</w:t>
      </w:r>
      <w:r>
        <w:t xml:space="preserve"> </w:t>
      </w:r>
      <w:r w:rsidRPr="00561AD9">
        <w:t>orderly shut</w:t>
      </w:r>
      <w:r>
        <w:t xml:space="preserve">down of system components or </w:t>
      </w:r>
      <w:r w:rsidRPr="00561AD9">
        <w:t xml:space="preserve">transition of </w:t>
      </w:r>
      <w:r>
        <w:t xml:space="preserve">the system to long-term alternate power </w:t>
      </w:r>
      <w:r w:rsidRPr="00F129EF">
        <w:t>in the event of a primary power source loss.</w:t>
      </w:r>
      <w:r>
        <w:t xml:space="preserve"> </w:t>
      </w:r>
    </w:p>
    <w:p w14:paraId="07B01D35" w14:textId="77777777" w:rsidR="006F06FF" w:rsidRPr="006C7FDB" w:rsidRDefault="006F06FF" w:rsidP="006F06FF">
      <w:pPr>
        <w:pStyle w:val="Heading2"/>
      </w:pPr>
      <w:bookmarkStart w:id="138" w:name="_Toc498431382"/>
      <w:bookmarkStart w:id="139" w:name="_Toc508804933"/>
      <w:bookmarkStart w:id="140" w:name="_Toc26268938"/>
      <w:bookmarkStart w:id="141" w:name="_Toc48135730"/>
      <w:bookmarkStart w:id="142" w:name="_Toc68593953"/>
      <w:r w:rsidRPr="006C7FDB">
        <w:t>Emergency Lighting</w:t>
      </w:r>
      <w:bookmarkEnd w:id="138"/>
      <w:bookmarkEnd w:id="139"/>
      <w:bookmarkEnd w:id="140"/>
      <w:bookmarkEnd w:id="141"/>
      <w:bookmarkEnd w:id="142"/>
    </w:p>
    <w:p w14:paraId="0A5D1DD9" w14:textId="3344CBB7" w:rsidR="006F06FF" w:rsidRDefault="006F06FF" w:rsidP="006F06FF">
      <w:r>
        <w:t>A</w:t>
      </w:r>
      <w:r w:rsidRPr="00F129EF">
        <w:t xml:space="preserve">utomatic emergency lighting </w:t>
      </w:r>
      <w:r>
        <w:t xml:space="preserve">is </w:t>
      </w:r>
      <w:r w:rsidRPr="00F129EF">
        <w:t>employ</w:t>
      </w:r>
      <w:r>
        <w:t>ed and maintained at</w:t>
      </w:r>
      <w:r w:rsidRPr="00F129EF">
        <w:t xml:space="preserve"> </w:t>
      </w:r>
      <w:r w:rsidR="008A5D81">
        <w:fldChar w:fldCharType="begin"/>
      </w:r>
      <w:r w:rsidR="008A5D81">
        <w:instrText xml:space="preserve"> REF OrgName </w:instrText>
      </w:r>
      <w:r w:rsidR="008A5D81">
        <w:fldChar w:fldCharType="separate"/>
      </w:r>
      <w:r>
        <w:t>Organization Name</w:t>
      </w:r>
      <w:r w:rsidR="008A5D81">
        <w:fldChar w:fldCharType="end"/>
      </w:r>
      <w:r>
        <w:t xml:space="preserve"> lighting will activate </w:t>
      </w:r>
      <w:r w:rsidRPr="00F129EF">
        <w:t xml:space="preserve">in the event of a power outage or disruption and </w:t>
      </w:r>
      <w:r>
        <w:t>will</w:t>
      </w:r>
      <w:r w:rsidRPr="00F129EF">
        <w:t xml:space="preserve"> cover</w:t>
      </w:r>
      <w:r>
        <w:t xml:space="preserve"> </w:t>
      </w:r>
      <w:r w:rsidRPr="00F129EF">
        <w:t>emergency exits and evacuation routes within the facility.</w:t>
      </w:r>
    </w:p>
    <w:p w14:paraId="314ECC06" w14:textId="77777777" w:rsidR="006F06FF" w:rsidRDefault="006F06FF" w:rsidP="006F06FF"/>
    <w:p w14:paraId="36F5D2E1" w14:textId="77777777" w:rsidR="006F06FF" w:rsidRPr="006C7FDB" w:rsidRDefault="006F06FF" w:rsidP="006F06FF"/>
    <w:p w14:paraId="0FA7CD45" w14:textId="77777777" w:rsidR="006F06FF" w:rsidRPr="006C7FDB" w:rsidRDefault="006F06FF" w:rsidP="006F06FF">
      <w:pPr>
        <w:pStyle w:val="Heading2"/>
      </w:pPr>
      <w:bookmarkStart w:id="143" w:name="_Toc498431383"/>
      <w:bookmarkStart w:id="144" w:name="_Toc508804934"/>
      <w:bookmarkStart w:id="145" w:name="_Toc26268939"/>
      <w:bookmarkStart w:id="146" w:name="_Toc48135731"/>
      <w:bookmarkStart w:id="147" w:name="_Toc68593954"/>
      <w:r w:rsidRPr="006C7FDB">
        <w:t>Fire Protection</w:t>
      </w:r>
      <w:bookmarkEnd w:id="143"/>
      <w:bookmarkEnd w:id="144"/>
      <w:bookmarkEnd w:id="145"/>
      <w:bookmarkEnd w:id="146"/>
      <w:bookmarkEnd w:id="147"/>
    </w:p>
    <w:p w14:paraId="337A8724" w14:textId="69CAFA62" w:rsidR="006F06FF" w:rsidRDefault="006F06FF" w:rsidP="006F06FF">
      <w:pPr>
        <w:pStyle w:val="Bodybeforelist"/>
        <w:rPr>
          <w:rFonts w:eastAsia="Times New Roman"/>
        </w:rPr>
      </w:pPr>
      <w:r>
        <w:lastRenderedPageBreak/>
        <w:t>For the facilities housing the information system, the following fire protection measures have been put in place and must be maintained:</w:t>
      </w:r>
    </w:p>
    <w:p w14:paraId="7E9F36F5" w14:textId="77777777" w:rsidR="006F06FF" w:rsidRPr="00C336E6" w:rsidRDefault="006F06FF" w:rsidP="006F06FF">
      <w:pPr>
        <w:pStyle w:val="BulletLevel1"/>
        <w:numPr>
          <w:ilvl w:val="0"/>
          <w:numId w:val="2"/>
        </w:numPr>
        <w:tabs>
          <w:tab w:val="num" w:pos="432"/>
        </w:tabs>
        <w:ind w:left="720"/>
      </w:pPr>
      <w:r>
        <w:t>F</w:t>
      </w:r>
      <w:r w:rsidRPr="00C336E6">
        <w:t>ire suppression and detection devices/systems that are supported by an independent energy source</w:t>
      </w:r>
      <w:r>
        <w:t xml:space="preserve"> are e</w:t>
      </w:r>
      <w:r w:rsidRPr="00C336E6">
        <w:t>mploy</w:t>
      </w:r>
      <w:r>
        <w:t>ed</w:t>
      </w:r>
      <w:r w:rsidRPr="00C336E6">
        <w:t xml:space="preserve"> and maintain</w:t>
      </w:r>
      <w:r>
        <w:t>ed</w:t>
      </w:r>
    </w:p>
    <w:p w14:paraId="3D0C4EC3" w14:textId="77777777" w:rsidR="006F06FF" w:rsidRPr="00C336E6" w:rsidRDefault="006F06FF" w:rsidP="006F06FF">
      <w:pPr>
        <w:pStyle w:val="BulletLevel1"/>
        <w:numPr>
          <w:ilvl w:val="0"/>
          <w:numId w:val="2"/>
        </w:numPr>
        <w:tabs>
          <w:tab w:val="num" w:pos="432"/>
        </w:tabs>
        <w:ind w:left="720"/>
      </w:pPr>
      <w:r>
        <w:rPr>
          <w:bCs/>
        </w:rPr>
        <w:t>F</w:t>
      </w:r>
      <w:r w:rsidRPr="00C336E6">
        <w:rPr>
          <w:bCs/>
        </w:rPr>
        <w:t>ire detection devices/systems that activate automatically and notify emergency responders in the event of a fire</w:t>
      </w:r>
      <w:r>
        <w:rPr>
          <w:bCs/>
        </w:rPr>
        <w:t xml:space="preserve"> are employed</w:t>
      </w:r>
    </w:p>
    <w:p w14:paraId="1C366F20" w14:textId="77777777" w:rsidR="006F06FF" w:rsidRPr="00C336E6" w:rsidRDefault="006F06FF" w:rsidP="006F06FF">
      <w:pPr>
        <w:pStyle w:val="BulletLevel1"/>
        <w:numPr>
          <w:ilvl w:val="0"/>
          <w:numId w:val="2"/>
        </w:numPr>
        <w:tabs>
          <w:tab w:val="num" w:pos="432"/>
        </w:tabs>
        <w:ind w:left="720"/>
      </w:pPr>
      <w:r>
        <w:rPr>
          <w:rFonts w:eastAsia="Times New Roman"/>
          <w:bCs/>
        </w:rPr>
        <w:t>F</w:t>
      </w:r>
      <w:r w:rsidRPr="00C336E6">
        <w:rPr>
          <w:rFonts w:eastAsia="Times New Roman"/>
          <w:bCs/>
        </w:rPr>
        <w:t>ire suppression devices/systems that provide automatic notification of any activation to emergency responders</w:t>
      </w:r>
      <w:r>
        <w:rPr>
          <w:rFonts w:eastAsia="Times New Roman"/>
          <w:bCs/>
        </w:rPr>
        <w:t xml:space="preserve"> are employed</w:t>
      </w:r>
    </w:p>
    <w:p w14:paraId="6F51E1C2" w14:textId="77777777" w:rsidR="006F06FF" w:rsidRDefault="006F06FF" w:rsidP="006F06FF">
      <w:pPr>
        <w:pStyle w:val="BulletLevel1"/>
        <w:numPr>
          <w:ilvl w:val="0"/>
          <w:numId w:val="2"/>
        </w:numPr>
        <w:tabs>
          <w:tab w:val="num" w:pos="432"/>
        </w:tabs>
        <w:ind w:left="720"/>
      </w:pPr>
      <w:r>
        <w:rPr>
          <w:rFonts w:eastAsia="Times New Roman"/>
          <w:bCs/>
        </w:rPr>
        <w:t>A</w:t>
      </w:r>
      <w:r w:rsidRPr="00F129EF">
        <w:rPr>
          <w:rFonts w:eastAsia="Times New Roman"/>
          <w:bCs/>
        </w:rPr>
        <w:t xml:space="preserve">n automatic fire suppression capability </w:t>
      </w:r>
      <w:r>
        <w:rPr>
          <w:rFonts w:eastAsia="Times New Roman"/>
          <w:bCs/>
        </w:rPr>
        <w:t>is employed</w:t>
      </w:r>
      <w:r w:rsidRPr="00C579DC">
        <w:t xml:space="preserve"> </w:t>
      </w:r>
      <w:r w:rsidRPr="00F129EF">
        <w:rPr>
          <w:rFonts w:eastAsia="Times New Roman"/>
          <w:bCs/>
        </w:rPr>
        <w:t>when the facility is not staffed on a continuous basis</w:t>
      </w:r>
    </w:p>
    <w:p w14:paraId="334EC617" w14:textId="77777777" w:rsidR="006F06FF" w:rsidRPr="006C7FDB" w:rsidRDefault="006F06FF" w:rsidP="006F06FF">
      <w:pPr>
        <w:pStyle w:val="Heading2"/>
      </w:pPr>
      <w:bookmarkStart w:id="148" w:name="_Toc498431384"/>
      <w:bookmarkStart w:id="149" w:name="_Toc508804935"/>
      <w:bookmarkStart w:id="150" w:name="_Toc26268940"/>
      <w:bookmarkStart w:id="151" w:name="_Toc48135732"/>
      <w:bookmarkStart w:id="152" w:name="_Toc68593955"/>
      <w:r w:rsidRPr="006C7FDB">
        <w:t>Temperature and Humidity Controls</w:t>
      </w:r>
      <w:bookmarkEnd w:id="148"/>
      <w:bookmarkEnd w:id="149"/>
      <w:bookmarkEnd w:id="150"/>
      <w:bookmarkEnd w:id="151"/>
      <w:bookmarkEnd w:id="152"/>
    </w:p>
    <w:p w14:paraId="70122882" w14:textId="1C99EE52" w:rsidR="006F06FF" w:rsidRPr="00F129EF" w:rsidRDefault="006F06FF" w:rsidP="006F06FF">
      <w:pPr>
        <w:pStyle w:val="Bodybeforelist"/>
        <w:rPr>
          <w:rFonts w:eastAsia="Times New Roman"/>
        </w:rPr>
      </w:pPr>
      <w:r>
        <w:t>For the facilities housing the information system, the following temperature and humidity controls have been put in place and must be maintained:</w:t>
      </w:r>
    </w:p>
    <w:p w14:paraId="03A9005C" w14:textId="77777777" w:rsidR="006F06FF" w:rsidRDefault="006F06FF" w:rsidP="006F06FF">
      <w:pPr>
        <w:pStyle w:val="BulletLevel1"/>
        <w:numPr>
          <w:ilvl w:val="0"/>
          <w:numId w:val="2"/>
        </w:numPr>
        <w:tabs>
          <w:tab w:val="num" w:pos="432"/>
        </w:tabs>
        <w:ind w:left="720"/>
        <w:rPr>
          <w:rFonts w:eastAsia="Times New Roman"/>
        </w:rPr>
      </w:pPr>
      <w:r>
        <w:rPr>
          <w:rFonts w:eastAsia="Times New Roman"/>
        </w:rPr>
        <w:t>T</w:t>
      </w:r>
      <w:r w:rsidRPr="00676ACC">
        <w:rPr>
          <w:rFonts w:eastAsia="Times New Roman"/>
        </w:rPr>
        <w:t xml:space="preserve">emperature and humidity levels </w:t>
      </w:r>
      <w:r>
        <w:rPr>
          <w:rFonts w:eastAsia="Times New Roman"/>
        </w:rPr>
        <w:t xml:space="preserve">are </w:t>
      </w:r>
      <w:r w:rsidRPr="00284E40">
        <w:t>consistent with American Society of Heating, Refrigerating and Air-conditioning Engineers (ASHRAE) document entitled</w:t>
      </w:r>
      <w:r w:rsidRPr="00561AD9">
        <w:t xml:space="preserve"> Thermal Guidelines for Data Processing Environments</w:t>
      </w:r>
    </w:p>
    <w:p w14:paraId="057F8A17" w14:textId="77777777" w:rsidR="006F06FF" w:rsidRPr="00C044F9" w:rsidRDefault="006F06FF" w:rsidP="006F06FF">
      <w:pPr>
        <w:pStyle w:val="BulletLevel1"/>
        <w:numPr>
          <w:ilvl w:val="0"/>
          <w:numId w:val="2"/>
        </w:numPr>
        <w:tabs>
          <w:tab w:val="num" w:pos="432"/>
        </w:tabs>
        <w:ind w:left="720"/>
        <w:rPr>
          <w:rFonts w:eastAsia="Times New Roman"/>
        </w:rPr>
      </w:pPr>
      <w:r>
        <w:t>T</w:t>
      </w:r>
      <w:r w:rsidRPr="00C044F9">
        <w:t>emperature at server inlets a</w:t>
      </w:r>
      <w:r>
        <w:t>nd humidity levels by dew point</w:t>
      </w:r>
      <w:r w:rsidRPr="00C044F9">
        <w:t xml:space="preserve"> </w:t>
      </w:r>
      <w:r>
        <w:t>are m</w:t>
      </w:r>
      <w:r w:rsidRPr="00C044F9">
        <w:t>easure</w:t>
      </w:r>
      <w:r>
        <w:t>d</w:t>
      </w:r>
    </w:p>
    <w:p w14:paraId="08E13E78" w14:textId="77777777" w:rsidR="006F06FF" w:rsidRDefault="006F06FF" w:rsidP="006F06FF">
      <w:pPr>
        <w:pStyle w:val="BulletLevel1"/>
        <w:numPr>
          <w:ilvl w:val="0"/>
          <w:numId w:val="2"/>
        </w:numPr>
        <w:tabs>
          <w:tab w:val="num" w:pos="432"/>
        </w:tabs>
        <w:ind w:left="720"/>
        <w:rPr>
          <w:rFonts w:eastAsia="Times New Roman"/>
        </w:rPr>
      </w:pPr>
      <w:r>
        <w:rPr>
          <w:rFonts w:eastAsia="Times New Roman"/>
        </w:rPr>
        <w:t>T</w:t>
      </w:r>
      <w:r w:rsidRPr="00676ACC">
        <w:rPr>
          <w:rFonts w:eastAsia="Times New Roman"/>
        </w:rPr>
        <w:t xml:space="preserve">emperature and humidity </w:t>
      </w:r>
      <w:r>
        <w:rPr>
          <w:rFonts w:eastAsia="Times New Roman"/>
        </w:rPr>
        <w:t>levels are m</w:t>
      </w:r>
      <w:r w:rsidRPr="00676ACC">
        <w:rPr>
          <w:rFonts w:eastAsia="Times New Roman"/>
        </w:rPr>
        <w:t>onitor</w:t>
      </w:r>
      <w:r>
        <w:rPr>
          <w:rFonts w:eastAsia="Times New Roman"/>
        </w:rPr>
        <w:t>ed continuously</w:t>
      </w:r>
    </w:p>
    <w:p w14:paraId="44263837" w14:textId="77777777" w:rsidR="006F06FF" w:rsidRPr="00676ACC" w:rsidRDefault="006F06FF" w:rsidP="006F06FF">
      <w:pPr>
        <w:pStyle w:val="BulletLevel1"/>
        <w:numPr>
          <w:ilvl w:val="0"/>
          <w:numId w:val="2"/>
        </w:numPr>
        <w:tabs>
          <w:tab w:val="num" w:pos="432"/>
        </w:tabs>
        <w:ind w:left="720"/>
        <w:rPr>
          <w:rFonts w:eastAsia="Times New Roman"/>
        </w:rPr>
      </w:pPr>
      <w:r>
        <w:rPr>
          <w:rFonts w:eastAsia="Times New Roman"/>
        </w:rPr>
        <w:t>T</w:t>
      </w:r>
      <w:r w:rsidRPr="00AF5C3D">
        <w:rPr>
          <w:rFonts w:eastAsia="Times New Roman"/>
        </w:rPr>
        <w:t>emperature and humidity monitoring</w:t>
      </w:r>
      <w:r>
        <w:rPr>
          <w:rFonts w:eastAsia="Times New Roman"/>
        </w:rPr>
        <w:t xml:space="preserve"> method</w:t>
      </w:r>
      <w:r w:rsidRPr="00AF5C3D">
        <w:rPr>
          <w:rFonts w:eastAsia="Times New Roman"/>
        </w:rPr>
        <w:t xml:space="preserve"> </w:t>
      </w:r>
      <w:r>
        <w:rPr>
          <w:rFonts w:eastAsia="Times New Roman"/>
        </w:rPr>
        <w:t xml:space="preserve">is employed </w:t>
      </w:r>
      <w:r w:rsidRPr="00AF5C3D">
        <w:rPr>
          <w:rFonts w:eastAsia="Times New Roman"/>
        </w:rPr>
        <w:t>that provides an alarm or notification of changes potentially harmful to personnel or equipment</w:t>
      </w:r>
    </w:p>
    <w:p w14:paraId="09477FC8" w14:textId="77777777" w:rsidR="006F06FF" w:rsidRPr="006C7FDB" w:rsidRDefault="006F06FF" w:rsidP="006F06FF">
      <w:pPr>
        <w:pStyle w:val="Heading2"/>
      </w:pPr>
      <w:bookmarkStart w:id="153" w:name="_Toc498431385"/>
      <w:bookmarkStart w:id="154" w:name="_Toc508804936"/>
      <w:bookmarkStart w:id="155" w:name="_Toc26268941"/>
      <w:bookmarkStart w:id="156" w:name="_Toc48135733"/>
      <w:bookmarkStart w:id="157" w:name="_Toc68593956"/>
      <w:r w:rsidRPr="006C7FDB">
        <w:t>Water Damage Protection</w:t>
      </w:r>
      <w:bookmarkEnd w:id="153"/>
      <w:bookmarkEnd w:id="154"/>
      <w:bookmarkEnd w:id="155"/>
      <w:bookmarkEnd w:id="156"/>
      <w:bookmarkEnd w:id="157"/>
    </w:p>
    <w:p w14:paraId="16FDE16B" w14:textId="4D6CFCAE" w:rsidR="006F06FF" w:rsidRDefault="006F06FF" w:rsidP="006F06FF">
      <w:r>
        <w:t>For the facilities housing the information system, system components are protected from</w:t>
      </w:r>
      <w:r w:rsidRPr="00F129EF">
        <w:t xml:space="preserve"> damage resulting from water</w:t>
      </w:r>
      <w:r>
        <w:t xml:space="preserve"> </w:t>
      </w:r>
      <w:r w:rsidRPr="00F129EF">
        <w:t>leakage by providing master shutoff valves that are accessible, working properly, and known to</w:t>
      </w:r>
      <w:r>
        <w:t xml:space="preserve"> </w:t>
      </w:r>
      <w:r w:rsidRPr="00F129EF">
        <w:t>key personnel.</w:t>
      </w:r>
      <w:r>
        <w:t xml:space="preserve"> </w:t>
      </w:r>
    </w:p>
    <w:p w14:paraId="24BD7D78" w14:textId="77777777" w:rsidR="006F06FF" w:rsidRPr="006C7FDB" w:rsidRDefault="006F06FF" w:rsidP="006F06FF">
      <w:pPr>
        <w:pStyle w:val="Heading2"/>
      </w:pPr>
      <w:bookmarkStart w:id="158" w:name="_Toc498431386"/>
      <w:bookmarkStart w:id="159" w:name="_Toc508804937"/>
      <w:bookmarkStart w:id="160" w:name="_Toc26268942"/>
      <w:bookmarkStart w:id="161" w:name="_Toc48135734"/>
      <w:bookmarkStart w:id="162" w:name="_Toc68593957"/>
      <w:r w:rsidRPr="006C7FDB">
        <w:t>Delivery and Removal</w:t>
      </w:r>
      <w:bookmarkEnd w:id="158"/>
      <w:bookmarkEnd w:id="159"/>
      <w:bookmarkEnd w:id="160"/>
      <w:bookmarkEnd w:id="161"/>
      <w:bookmarkEnd w:id="162"/>
    </w:p>
    <w:p w14:paraId="148335E5" w14:textId="69266E2F" w:rsidR="006F06FF" w:rsidRPr="006C7FDB" w:rsidRDefault="006F06FF" w:rsidP="006F06FF">
      <w:r>
        <w:t xml:space="preserve">For the facilities housing the information system, that </w:t>
      </w:r>
      <w:r>
        <w:rPr>
          <w:bCs/>
        </w:rPr>
        <w:t>all components</w:t>
      </w:r>
      <w:r w:rsidRPr="00983388">
        <w:rPr>
          <w:bCs/>
        </w:rPr>
        <w:t xml:space="preserve"> </w:t>
      </w:r>
      <w:r w:rsidRPr="00F129EF">
        <w:t xml:space="preserve">entering and exiting the facility </w:t>
      </w:r>
      <w:r>
        <w:t xml:space="preserve">are </w:t>
      </w:r>
      <w:r w:rsidRPr="00F129EF">
        <w:t>authorize</w:t>
      </w:r>
      <w:r>
        <w:t>d</w:t>
      </w:r>
      <w:r w:rsidRPr="00F129EF">
        <w:t>, monitor</w:t>
      </w:r>
      <w:r>
        <w:t>ed</w:t>
      </w:r>
      <w:r w:rsidRPr="00F129EF">
        <w:t xml:space="preserve">, and </w:t>
      </w:r>
      <w:r w:rsidRPr="00E51E23">
        <w:t>control</w:t>
      </w:r>
      <w:r>
        <w:t>led,</w:t>
      </w:r>
      <w:r w:rsidRPr="00E51E23">
        <w:t xml:space="preserve"> </w:t>
      </w:r>
      <w:r w:rsidRPr="00F129EF">
        <w:t>and records of those items</w:t>
      </w:r>
      <w:r>
        <w:t xml:space="preserve"> are maintained.</w:t>
      </w:r>
    </w:p>
    <w:p w14:paraId="08B748BE" w14:textId="77777777" w:rsidR="006F06FF" w:rsidRPr="006C7FDB" w:rsidRDefault="006F06FF" w:rsidP="006F06FF">
      <w:pPr>
        <w:pStyle w:val="Heading2"/>
      </w:pPr>
      <w:bookmarkStart w:id="163" w:name="_Toc498431387"/>
      <w:bookmarkStart w:id="164" w:name="_Toc508804938"/>
      <w:bookmarkStart w:id="165" w:name="_Toc26268943"/>
      <w:bookmarkStart w:id="166" w:name="_Toc48135735"/>
      <w:bookmarkStart w:id="167" w:name="_Toc68593958"/>
      <w:r w:rsidRPr="006C7FDB">
        <w:t>Alternate Work Site</w:t>
      </w:r>
      <w:bookmarkEnd w:id="163"/>
      <w:bookmarkEnd w:id="164"/>
      <w:bookmarkEnd w:id="165"/>
      <w:bookmarkEnd w:id="166"/>
      <w:bookmarkEnd w:id="167"/>
    </w:p>
    <w:p w14:paraId="7A6E5D7D" w14:textId="77777777" w:rsidR="006F06FF" w:rsidRPr="00F129EF" w:rsidRDefault="006F06FF" w:rsidP="006F06FF">
      <w:pPr>
        <w:pStyle w:val="Bodybeforelist"/>
        <w:rPr>
          <w:rFonts w:eastAsia="Times New Roman"/>
        </w:rPr>
      </w:pPr>
      <w:r>
        <w:t>For those individuals or teams working at alternate work locations, the following security measures have been put in place:</w:t>
      </w:r>
    </w:p>
    <w:p w14:paraId="770574A6" w14:textId="77777777" w:rsidR="006F06FF" w:rsidRDefault="006F06FF" w:rsidP="006F06FF">
      <w:pPr>
        <w:pStyle w:val="BulletLevel1"/>
        <w:numPr>
          <w:ilvl w:val="0"/>
          <w:numId w:val="2"/>
        </w:numPr>
        <w:tabs>
          <w:tab w:val="num" w:pos="432"/>
        </w:tabs>
        <w:ind w:left="720"/>
      </w:pPr>
      <w:r w:rsidRPr="00676ACC">
        <w:t>Employ</w:t>
      </w:r>
      <w:r>
        <w:t>ees must connect</w:t>
      </w:r>
      <w:r w:rsidRPr="00676ACC">
        <w:t xml:space="preserve"> </w:t>
      </w:r>
      <w:r>
        <w:t>company property the corporate VPN</w:t>
      </w:r>
      <w:r w:rsidRPr="00C336E6">
        <w:t xml:space="preserve"> at alternate work</w:t>
      </w:r>
      <w:r w:rsidRPr="00676ACC">
        <w:t xml:space="preserve"> sites</w:t>
      </w:r>
    </w:p>
    <w:p w14:paraId="27590868" w14:textId="77777777" w:rsidR="006F06FF" w:rsidRPr="00676ACC" w:rsidRDefault="006F06FF" w:rsidP="006F06FF">
      <w:pPr>
        <w:pStyle w:val="BulletLevel1"/>
        <w:numPr>
          <w:ilvl w:val="0"/>
          <w:numId w:val="2"/>
        </w:numPr>
        <w:tabs>
          <w:tab w:val="num" w:pos="432"/>
        </w:tabs>
        <w:ind w:left="720"/>
      </w:pPr>
      <w:r>
        <w:t>Assess t</w:t>
      </w:r>
      <w:r w:rsidRPr="00676ACC">
        <w:t>he effectiveness of security controls at alternate work sites</w:t>
      </w:r>
      <w:r>
        <w:t xml:space="preserve"> on an ongoing basis</w:t>
      </w:r>
    </w:p>
    <w:p w14:paraId="1DA43A40" w14:textId="77777777" w:rsidR="006F06FF" w:rsidRDefault="006F06FF" w:rsidP="006F06FF">
      <w:pPr>
        <w:pStyle w:val="BulletLevel1"/>
        <w:numPr>
          <w:ilvl w:val="0"/>
          <w:numId w:val="2"/>
        </w:numPr>
        <w:tabs>
          <w:tab w:val="num" w:pos="432"/>
        </w:tabs>
        <w:ind w:left="720"/>
      </w:pPr>
      <w:r w:rsidRPr="00676ACC">
        <w:t>Provide a means for employees to communicate with information security personnel in case of security incidents or problems</w:t>
      </w:r>
    </w:p>
    <w:p w14:paraId="0E28FCEE" w14:textId="0F0D411A" w:rsidR="0056515D" w:rsidRDefault="0056515D" w:rsidP="006F06FF">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F843" w14:textId="77777777" w:rsidR="00BD1E98" w:rsidRDefault="00BD1E98" w:rsidP="002317F3">
      <w:r>
        <w:separator/>
      </w:r>
    </w:p>
  </w:endnote>
  <w:endnote w:type="continuationSeparator" w:id="0">
    <w:p w14:paraId="43C55D74" w14:textId="77777777" w:rsidR="00BD1E98" w:rsidRDefault="00BD1E98" w:rsidP="002317F3">
      <w:r>
        <w:continuationSeparator/>
      </w:r>
    </w:p>
  </w:endnote>
  <w:endnote w:type="continuationNotice" w:id="1">
    <w:p w14:paraId="3F07F472" w14:textId="77777777" w:rsidR="00BD1E98" w:rsidRDefault="00BD1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56C7BE77" w:rsidR="006F2385" w:rsidRPr="00DF15C3" w:rsidRDefault="006F2385" w:rsidP="006F2385">
    <w:pPr>
      <w:pStyle w:val="Footer"/>
    </w:pPr>
    <w:r w:rsidRPr="00DF15C3">
      <w:t xml:space="preserve">Version </w:t>
    </w:r>
    <w:r w:rsidR="006F06FF">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4D0C" w14:textId="77777777" w:rsidR="00BD1E98" w:rsidRDefault="00BD1E98" w:rsidP="002317F3">
      <w:r>
        <w:separator/>
      </w:r>
    </w:p>
  </w:footnote>
  <w:footnote w:type="continuationSeparator" w:id="0">
    <w:p w14:paraId="3050AB6C" w14:textId="77777777" w:rsidR="00BD1E98" w:rsidRDefault="00BD1E98" w:rsidP="002317F3">
      <w:r>
        <w:continuationSeparator/>
      </w:r>
    </w:p>
  </w:footnote>
  <w:footnote w:type="continuationNotice" w:id="1">
    <w:p w14:paraId="53AA338D" w14:textId="77777777" w:rsidR="00BD1E98" w:rsidRDefault="00BD1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AzMjQzMLQ0MTRU0lEKTi0uzszPAykwrAUAdtT0xiwAAAA="/>
  </w:docVars>
  <w:rsids>
    <w:rsidRoot w:val="009519BF"/>
    <w:rsid w:val="0001375C"/>
    <w:rsid w:val="0002488E"/>
    <w:rsid w:val="00025F3E"/>
    <w:rsid w:val="00032EE2"/>
    <w:rsid w:val="00046C22"/>
    <w:rsid w:val="00054F3D"/>
    <w:rsid w:val="00066335"/>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A5D6F"/>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07ED"/>
    <w:rsid w:val="002E4DDC"/>
    <w:rsid w:val="002F1483"/>
    <w:rsid w:val="002F5086"/>
    <w:rsid w:val="0030469F"/>
    <w:rsid w:val="00304F92"/>
    <w:rsid w:val="00306454"/>
    <w:rsid w:val="003113B2"/>
    <w:rsid w:val="00324B23"/>
    <w:rsid w:val="00331E83"/>
    <w:rsid w:val="00340126"/>
    <w:rsid w:val="0034101C"/>
    <w:rsid w:val="003629D7"/>
    <w:rsid w:val="00367B30"/>
    <w:rsid w:val="0037177E"/>
    <w:rsid w:val="003810CF"/>
    <w:rsid w:val="003861CB"/>
    <w:rsid w:val="00394E42"/>
    <w:rsid w:val="003C0957"/>
    <w:rsid w:val="003C5B95"/>
    <w:rsid w:val="003C7A62"/>
    <w:rsid w:val="003D69E7"/>
    <w:rsid w:val="003F059C"/>
    <w:rsid w:val="00413FC1"/>
    <w:rsid w:val="0041603B"/>
    <w:rsid w:val="00422D1C"/>
    <w:rsid w:val="00451B23"/>
    <w:rsid w:val="00461641"/>
    <w:rsid w:val="00461A43"/>
    <w:rsid w:val="00464FB8"/>
    <w:rsid w:val="004704BB"/>
    <w:rsid w:val="0048139B"/>
    <w:rsid w:val="004A2AC0"/>
    <w:rsid w:val="004B3FBD"/>
    <w:rsid w:val="004C440E"/>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56BFE"/>
    <w:rsid w:val="00663A1E"/>
    <w:rsid w:val="00680892"/>
    <w:rsid w:val="006866B8"/>
    <w:rsid w:val="00697BE5"/>
    <w:rsid w:val="006D4A36"/>
    <w:rsid w:val="006E6829"/>
    <w:rsid w:val="006E7F54"/>
    <w:rsid w:val="006F06FF"/>
    <w:rsid w:val="006F2385"/>
    <w:rsid w:val="006F295A"/>
    <w:rsid w:val="00703B39"/>
    <w:rsid w:val="007040E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A5D81"/>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C5D79"/>
    <w:rsid w:val="00BD1E98"/>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C1B04FE7-BE67-44D7-A662-6EEF9A64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3F05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f0f3822-ced3-4bda-81bd-3cb06028b070"/>
    <ds:schemaRef ds:uri="040871e7-0fbb-4834-bc68-3ff0cf3ad658"/>
    <ds:schemaRef ds:uri="http://purl.org/dc/terms/"/>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B8879CB4-0B3C-49CD-BC3C-D82AF4EB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Links>
    <vt:vector size="162" baseType="variant">
      <vt:variant>
        <vt:i4>1507381</vt:i4>
      </vt:variant>
      <vt:variant>
        <vt:i4>143</vt:i4>
      </vt:variant>
      <vt:variant>
        <vt:i4>0</vt:i4>
      </vt:variant>
      <vt:variant>
        <vt:i4>5</vt:i4>
      </vt:variant>
      <vt:variant>
        <vt:lpwstr/>
      </vt:variant>
      <vt:variant>
        <vt:lpwstr>_Toc68593958</vt:lpwstr>
      </vt:variant>
      <vt:variant>
        <vt:i4>1572917</vt:i4>
      </vt:variant>
      <vt:variant>
        <vt:i4>137</vt:i4>
      </vt:variant>
      <vt:variant>
        <vt:i4>0</vt:i4>
      </vt:variant>
      <vt:variant>
        <vt:i4>5</vt:i4>
      </vt:variant>
      <vt:variant>
        <vt:lpwstr/>
      </vt:variant>
      <vt:variant>
        <vt:lpwstr>_Toc68593957</vt:lpwstr>
      </vt:variant>
      <vt:variant>
        <vt:i4>1638453</vt:i4>
      </vt:variant>
      <vt:variant>
        <vt:i4>131</vt:i4>
      </vt:variant>
      <vt:variant>
        <vt:i4>0</vt:i4>
      </vt:variant>
      <vt:variant>
        <vt:i4>5</vt:i4>
      </vt:variant>
      <vt:variant>
        <vt:lpwstr/>
      </vt:variant>
      <vt:variant>
        <vt:lpwstr>_Toc68593956</vt:lpwstr>
      </vt:variant>
      <vt:variant>
        <vt:i4>1703989</vt:i4>
      </vt:variant>
      <vt:variant>
        <vt:i4>125</vt:i4>
      </vt:variant>
      <vt:variant>
        <vt:i4>0</vt:i4>
      </vt:variant>
      <vt:variant>
        <vt:i4>5</vt:i4>
      </vt:variant>
      <vt:variant>
        <vt:lpwstr/>
      </vt:variant>
      <vt:variant>
        <vt:lpwstr>_Toc68593955</vt:lpwstr>
      </vt:variant>
      <vt:variant>
        <vt:i4>1769525</vt:i4>
      </vt:variant>
      <vt:variant>
        <vt:i4>119</vt:i4>
      </vt:variant>
      <vt:variant>
        <vt:i4>0</vt:i4>
      </vt:variant>
      <vt:variant>
        <vt:i4>5</vt:i4>
      </vt:variant>
      <vt:variant>
        <vt:lpwstr/>
      </vt:variant>
      <vt:variant>
        <vt:lpwstr>_Toc68593954</vt:lpwstr>
      </vt:variant>
      <vt:variant>
        <vt:i4>1835061</vt:i4>
      </vt:variant>
      <vt:variant>
        <vt:i4>113</vt:i4>
      </vt:variant>
      <vt:variant>
        <vt:i4>0</vt:i4>
      </vt:variant>
      <vt:variant>
        <vt:i4>5</vt:i4>
      </vt:variant>
      <vt:variant>
        <vt:lpwstr/>
      </vt:variant>
      <vt:variant>
        <vt:lpwstr>_Toc68593953</vt:lpwstr>
      </vt:variant>
      <vt:variant>
        <vt:i4>1900597</vt:i4>
      </vt:variant>
      <vt:variant>
        <vt:i4>107</vt:i4>
      </vt:variant>
      <vt:variant>
        <vt:i4>0</vt:i4>
      </vt:variant>
      <vt:variant>
        <vt:i4>5</vt:i4>
      </vt:variant>
      <vt:variant>
        <vt:lpwstr/>
      </vt:variant>
      <vt:variant>
        <vt:lpwstr>_Toc68593952</vt:lpwstr>
      </vt:variant>
      <vt:variant>
        <vt:i4>1966133</vt:i4>
      </vt:variant>
      <vt:variant>
        <vt:i4>101</vt:i4>
      </vt:variant>
      <vt:variant>
        <vt:i4>0</vt:i4>
      </vt:variant>
      <vt:variant>
        <vt:i4>5</vt:i4>
      </vt:variant>
      <vt:variant>
        <vt:lpwstr/>
      </vt:variant>
      <vt:variant>
        <vt:lpwstr>_Toc68593951</vt:lpwstr>
      </vt:variant>
      <vt:variant>
        <vt:i4>2031669</vt:i4>
      </vt:variant>
      <vt:variant>
        <vt:i4>95</vt:i4>
      </vt:variant>
      <vt:variant>
        <vt:i4>0</vt:i4>
      </vt:variant>
      <vt:variant>
        <vt:i4>5</vt:i4>
      </vt:variant>
      <vt:variant>
        <vt:lpwstr/>
      </vt:variant>
      <vt:variant>
        <vt:lpwstr>_Toc68593950</vt:lpwstr>
      </vt:variant>
      <vt:variant>
        <vt:i4>1441844</vt:i4>
      </vt:variant>
      <vt:variant>
        <vt:i4>89</vt:i4>
      </vt:variant>
      <vt:variant>
        <vt:i4>0</vt:i4>
      </vt:variant>
      <vt:variant>
        <vt:i4>5</vt:i4>
      </vt:variant>
      <vt:variant>
        <vt:lpwstr/>
      </vt:variant>
      <vt:variant>
        <vt:lpwstr>_Toc68593949</vt:lpwstr>
      </vt:variant>
      <vt:variant>
        <vt:i4>1507380</vt:i4>
      </vt:variant>
      <vt:variant>
        <vt:i4>83</vt:i4>
      </vt:variant>
      <vt:variant>
        <vt:i4>0</vt:i4>
      </vt:variant>
      <vt:variant>
        <vt:i4>5</vt:i4>
      </vt:variant>
      <vt:variant>
        <vt:lpwstr/>
      </vt:variant>
      <vt:variant>
        <vt:lpwstr>_Toc68593948</vt:lpwstr>
      </vt:variant>
      <vt:variant>
        <vt:i4>1572916</vt:i4>
      </vt:variant>
      <vt:variant>
        <vt:i4>77</vt:i4>
      </vt:variant>
      <vt:variant>
        <vt:i4>0</vt:i4>
      </vt:variant>
      <vt:variant>
        <vt:i4>5</vt:i4>
      </vt:variant>
      <vt:variant>
        <vt:lpwstr/>
      </vt:variant>
      <vt:variant>
        <vt:lpwstr>_Toc68593947</vt:lpwstr>
      </vt:variant>
      <vt:variant>
        <vt:i4>1638452</vt:i4>
      </vt:variant>
      <vt:variant>
        <vt:i4>71</vt:i4>
      </vt:variant>
      <vt:variant>
        <vt:i4>0</vt:i4>
      </vt:variant>
      <vt:variant>
        <vt:i4>5</vt:i4>
      </vt:variant>
      <vt:variant>
        <vt:lpwstr/>
      </vt:variant>
      <vt:variant>
        <vt:lpwstr>_Toc68593946</vt:lpwstr>
      </vt:variant>
      <vt:variant>
        <vt:i4>1703988</vt:i4>
      </vt:variant>
      <vt:variant>
        <vt:i4>65</vt:i4>
      </vt:variant>
      <vt:variant>
        <vt:i4>0</vt:i4>
      </vt:variant>
      <vt:variant>
        <vt:i4>5</vt:i4>
      </vt:variant>
      <vt:variant>
        <vt:lpwstr/>
      </vt:variant>
      <vt:variant>
        <vt:lpwstr>_Toc68593945</vt:lpwstr>
      </vt:variant>
      <vt:variant>
        <vt:i4>1769524</vt:i4>
      </vt:variant>
      <vt:variant>
        <vt:i4>59</vt:i4>
      </vt:variant>
      <vt:variant>
        <vt:i4>0</vt:i4>
      </vt:variant>
      <vt:variant>
        <vt:i4>5</vt:i4>
      </vt:variant>
      <vt:variant>
        <vt:lpwstr/>
      </vt:variant>
      <vt:variant>
        <vt:lpwstr>_Toc68593944</vt:lpwstr>
      </vt:variant>
      <vt:variant>
        <vt:i4>1835060</vt:i4>
      </vt:variant>
      <vt:variant>
        <vt:i4>53</vt:i4>
      </vt:variant>
      <vt:variant>
        <vt:i4>0</vt:i4>
      </vt:variant>
      <vt:variant>
        <vt:i4>5</vt:i4>
      </vt:variant>
      <vt:variant>
        <vt:lpwstr/>
      </vt:variant>
      <vt:variant>
        <vt:lpwstr>_Toc68593943</vt:lpwstr>
      </vt:variant>
      <vt:variant>
        <vt:i4>1900596</vt:i4>
      </vt:variant>
      <vt:variant>
        <vt:i4>47</vt:i4>
      </vt:variant>
      <vt:variant>
        <vt:i4>0</vt:i4>
      </vt:variant>
      <vt:variant>
        <vt:i4>5</vt:i4>
      </vt:variant>
      <vt:variant>
        <vt:lpwstr/>
      </vt:variant>
      <vt:variant>
        <vt:lpwstr>_Toc68593942</vt:lpwstr>
      </vt:variant>
      <vt:variant>
        <vt:i4>1966132</vt:i4>
      </vt:variant>
      <vt:variant>
        <vt:i4>41</vt:i4>
      </vt:variant>
      <vt:variant>
        <vt:i4>0</vt:i4>
      </vt:variant>
      <vt:variant>
        <vt:i4>5</vt:i4>
      </vt:variant>
      <vt:variant>
        <vt:lpwstr/>
      </vt:variant>
      <vt:variant>
        <vt:lpwstr>_Toc68593941</vt:lpwstr>
      </vt:variant>
      <vt:variant>
        <vt:i4>2031668</vt:i4>
      </vt:variant>
      <vt:variant>
        <vt:i4>35</vt:i4>
      </vt:variant>
      <vt:variant>
        <vt:i4>0</vt:i4>
      </vt:variant>
      <vt:variant>
        <vt:i4>5</vt:i4>
      </vt:variant>
      <vt:variant>
        <vt:lpwstr/>
      </vt:variant>
      <vt:variant>
        <vt:lpwstr>_Toc68593940</vt:lpwstr>
      </vt:variant>
      <vt:variant>
        <vt:i4>1441843</vt:i4>
      </vt:variant>
      <vt:variant>
        <vt:i4>29</vt:i4>
      </vt:variant>
      <vt:variant>
        <vt:i4>0</vt:i4>
      </vt:variant>
      <vt:variant>
        <vt:i4>5</vt:i4>
      </vt:variant>
      <vt:variant>
        <vt:lpwstr/>
      </vt:variant>
      <vt:variant>
        <vt:lpwstr>_Toc68593939</vt:lpwstr>
      </vt:variant>
      <vt:variant>
        <vt:i4>1507379</vt:i4>
      </vt:variant>
      <vt:variant>
        <vt:i4>23</vt:i4>
      </vt:variant>
      <vt:variant>
        <vt:i4>0</vt:i4>
      </vt:variant>
      <vt:variant>
        <vt:i4>5</vt:i4>
      </vt:variant>
      <vt:variant>
        <vt:lpwstr/>
      </vt:variant>
      <vt:variant>
        <vt:lpwstr>_Toc68593938</vt:lpwstr>
      </vt:variant>
      <vt:variant>
        <vt:i4>1572915</vt:i4>
      </vt:variant>
      <vt:variant>
        <vt:i4>17</vt:i4>
      </vt:variant>
      <vt:variant>
        <vt:i4>0</vt:i4>
      </vt:variant>
      <vt:variant>
        <vt:i4>5</vt:i4>
      </vt:variant>
      <vt:variant>
        <vt:lpwstr/>
      </vt:variant>
      <vt:variant>
        <vt:lpwstr>_Toc68593937</vt:lpwstr>
      </vt:variant>
      <vt:variant>
        <vt:i4>1638451</vt:i4>
      </vt:variant>
      <vt:variant>
        <vt:i4>11</vt:i4>
      </vt:variant>
      <vt:variant>
        <vt:i4>0</vt:i4>
      </vt:variant>
      <vt:variant>
        <vt:i4>5</vt:i4>
      </vt:variant>
      <vt:variant>
        <vt:lpwstr/>
      </vt:variant>
      <vt:variant>
        <vt:lpwstr>_Toc68593936</vt:lpwstr>
      </vt:variant>
      <vt:variant>
        <vt:i4>1703987</vt:i4>
      </vt:variant>
      <vt:variant>
        <vt:i4>5</vt:i4>
      </vt:variant>
      <vt:variant>
        <vt:i4>0</vt:i4>
      </vt:variant>
      <vt:variant>
        <vt:i4>5</vt:i4>
      </vt:variant>
      <vt:variant>
        <vt:lpwstr/>
      </vt:variant>
      <vt:variant>
        <vt:lpwstr>_Toc68593935</vt:lpwstr>
      </vt:variant>
      <vt:variant>
        <vt:i4>1572918</vt:i4>
      </vt:variant>
      <vt:variant>
        <vt:i4>6</vt:i4>
      </vt:variant>
      <vt:variant>
        <vt:i4>0</vt:i4>
      </vt:variant>
      <vt:variant>
        <vt:i4>5</vt:i4>
      </vt:variant>
      <vt:variant>
        <vt:lpwstr>mailto:noahbr@knowledgeservices.com</vt:lpwstr>
      </vt:variant>
      <vt:variant>
        <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12</cp:revision>
  <dcterms:created xsi:type="dcterms:W3CDTF">2021-01-05T18:11:00Z</dcterms:created>
  <dcterms:modified xsi:type="dcterms:W3CDTF">2021-05-10T13:19:00Z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