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48E97DCB" w:rsidR="00124D3F" w:rsidRPr="00124D3F" w:rsidRDefault="00124D3F" w:rsidP="00124D3F">
      <w:pPr>
        <w:pStyle w:val="Title"/>
      </w:pPr>
      <w:r w:rsidRPr="00124D3F">
        <w:t>Security P</w:t>
      </w:r>
      <w:r w:rsidR="00727C8B">
        <w:t>rocedure</w:t>
      </w:r>
    </w:p>
    <w:p w14:paraId="188B12EC" w14:textId="77777777" w:rsidR="00124D3F" w:rsidRPr="00C553E7" w:rsidRDefault="00124D3F" w:rsidP="00124D3F"/>
    <w:p w14:paraId="2A61A6AD" w14:textId="37015F8D" w:rsidR="00124D3F" w:rsidRPr="00124D3F" w:rsidRDefault="00B64B63" w:rsidP="00124D3F">
      <w:pPr>
        <w:pStyle w:val="Subtitle"/>
      </w:pPr>
      <w:r>
        <w:t>Personnel Security</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40E8E64F" w14:textId="77777777" w:rsidR="008F554A" w:rsidRPr="002317F3" w:rsidRDefault="008F554A" w:rsidP="008F554A">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3A68A75" w:rsidR="00124D3F" w:rsidRPr="002B4D88" w:rsidRDefault="008F554A"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527B7631" w:rsidR="00124D3F" w:rsidRPr="002B4D88" w:rsidRDefault="00124D3F" w:rsidP="002B4D88">
            <w:pPr>
              <w:pStyle w:val="TableBody"/>
            </w:pPr>
            <w:r w:rsidRPr="002B4D88">
              <w:t xml:space="preserve">Published </w:t>
            </w:r>
            <w:r w:rsidR="00B64B63">
              <w:t>PS</w:t>
            </w:r>
            <w:r w:rsidRPr="002B4D88">
              <w:t xml:space="preserve"> P</w:t>
            </w:r>
            <w:r w:rsidR="00727C8B">
              <w:t>rocedure</w:t>
            </w:r>
          </w:p>
        </w:tc>
        <w:tc>
          <w:tcPr>
            <w:tcW w:w="1851" w:type="dxa"/>
          </w:tcPr>
          <w:p w14:paraId="29B2D09D" w14:textId="7E44B881" w:rsidR="00124D3F" w:rsidRPr="002B4D88" w:rsidRDefault="00124D3F" w:rsidP="002B4D88">
            <w:pPr>
              <w:pStyle w:val="TableBody"/>
            </w:pPr>
            <w:r w:rsidRPr="002B4D88">
              <w:t xml:space="preserve">Noah Brown, </w:t>
            </w:r>
            <w:r w:rsidR="008F554A">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2D71157F" w14:textId="63424FAD" w:rsidR="00727C8B"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8267" w:history="1">
            <w:r w:rsidR="00727C8B" w:rsidRPr="008E2D6F">
              <w:rPr>
                <w:rStyle w:val="Hyperlink"/>
              </w:rPr>
              <w:t>1</w:t>
            </w:r>
            <w:r w:rsidR="00727C8B">
              <w:rPr>
                <w:rFonts w:eastAsiaTheme="minorEastAsia" w:cstheme="minorBidi"/>
                <w:bCs w:val="0"/>
                <w:color w:val="auto"/>
                <w:szCs w:val="22"/>
              </w:rPr>
              <w:tab/>
            </w:r>
            <w:r w:rsidR="00727C8B" w:rsidRPr="008E2D6F">
              <w:rPr>
                <w:rStyle w:val="Hyperlink"/>
              </w:rPr>
              <w:t>Introduction</w:t>
            </w:r>
            <w:r w:rsidR="00727C8B">
              <w:rPr>
                <w:webHidden/>
              </w:rPr>
              <w:tab/>
            </w:r>
            <w:r w:rsidR="00727C8B">
              <w:rPr>
                <w:webHidden/>
              </w:rPr>
              <w:fldChar w:fldCharType="begin"/>
            </w:r>
            <w:r w:rsidR="00727C8B">
              <w:rPr>
                <w:webHidden/>
              </w:rPr>
              <w:instrText xml:space="preserve"> PAGEREF _Toc68608267 \h </w:instrText>
            </w:r>
            <w:r w:rsidR="00727C8B">
              <w:rPr>
                <w:webHidden/>
              </w:rPr>
            </w:r>
            <w:r w:rsidR="00727C8B">
              <w:rPr>
                <w:webHidden/>
              </w:rPr>
              <w:fldChar w:fldCharType="separate"/>
            </w:r>
            <w:r w:rsidR="00727C8B">
              <w:rPr>
                <w:webHidden/>
              </w:rPr>
              <w:t>1</w:t>
            </w:r>
            <w:r w:rsidR="00727C8B">
              <w:rPr>
                <w:webHidden/>
              </w:rPr>
              <w:fldChar w:fldCharType="end"/>
            </w:r>
          </w:hyperlink>
        </w:p>
        <w:p w14:paraId="66527543" w14:textId="1601A3A5" w:rsidR="00727C8B" w:rsidRDefault="00A90FF5">
          <w:pPr>
            <w:pStyle w:val="TOC1"/>
            <w:rPr>
              <w:rFonts w:eastAsiaTheme="minorEastAsia" w:cstheme="minorBidi"/>
              <w:bCs w:val="0"/>
              <w:color w:val="auto"/>
              <w:szCs w:val="22"/>
            </w:rPr>
          </w:pPr>
          <w:hyperlink w:anchor="_Toc68608268" w:history="1">
            <w:r w:rsidR="00727C8B" w:rsidRPr="008E2D6F">
              <w:rPr>
                <w:rStyle w:val="Hyperlink"/>
              </w:rPr>
              <w:t>2</w:t>
            </w:r>
            <w:r w:rsidR="00727C8B">
              <w:rPr>
                <w:rFonts w:eastAsiaTheme="minorEastAsia" w:cstheme="minorBidi"/>
                <w:bCs w:val="0"/>
                <w:color w:val="auto"/>
                <w:szCs w:val="22"/>
              </w:rPr>
              <w:tab/>
            </w:r>
            <w:r w:rsidR="00727C8B" w:rsidRPr="008E2D6F">
              <w:rPr>
                <w:rStyle w:val="Hyperlink"/>
              </w:rPr>
              <w:t>Purpose</w:t>
            </w:r>
            <w:r w:rsidR="00727C8B">
              <w:rPr>
                <w:webHidden/>
              </w:rPr>
              <w:tab/>
            </w:r>
            <w:r w:rsidR="00727C8B">
              <w:rPr>
                <w:webHidden/>
              </w:rPr>
              <w:fldChar w:fldCharType="begin"/>
            </w:r>
            <w:r w:rsidR="00727C8B">
              <w:rPr>
                <w:webHidden/>
              </w:rPr>
              <w:instrText xml:space="preserve"> PAGEREF _Toc68608268 \h </w:instrText>
            </w:r>
            <w:r w:rsidR="00727C8B">
              <w:rPr>
                <w:webHidden/>
              </w:rPr>
            </w:r>
            <w:r w:rsidR="00727C8B">
              <w:rPr>
                <w:webHidden/>
              </w:rPr>
              <w:fldChar w:fldCharType="separate"/>
            </w:r>
            <w:r w:rsidR="00727C8B">
              <w:rPr>
                <w:webHidden/>
              </w:rPr>
              <w:t>1</w:t>
            </w:r>
            <w:r w:rsidR="00727C8B">
              <w:rPr>
                <w:webHidden/>
              </w:rPr>
              <w:fldChar w:fldCharType="end"/>
            </w:r>
          </w:hyperlink>
        </w:p>
        <w:p w14:paraId="04697A2A" w14:textId="1A83B4B5" w:rsidR="00727C8B" w:rsidRDefault="00A90FF5">
          <w:pPr>
            <w:pStyle w:val="TOC1"/>
            <w:rPr>
              <w:rFonts w:eastAsiaTheme="minorEastAsia" w:cstheme="minorBidi"/>
              <w:bCs w:val="0"/>
              <w:color w:val="auto"/>
              <w:szCs w:val="22"/>
            </w:rPr>
          </w:pPr>
          <w:hyperlink w:anchor="_Toc68608269" w:history="1">
            <w:r w:rsidR="00727C8B" w:rsidRPr="008E2D6F">
              <w:rPr>
                <w:rStyle w:val="Hyperlink"/>
              </w:rPr>
              <w:t>3</w:t>
            </w:r>
            <w:r w:rsidR="00727C8B">
              <w:rPr>
                <w:rFonts w:eastAsiaTheme="minorEastAsia" w:cstheme="minorBidi"/>
                <w:bCs w:val="0"/>
                <w:color w:val="auto"/>
                <w:szCs w:val="22"/>
              </w:rPr>
              <w:tab/>
            </w:r>
            <w:r w:rsidR="00727C8B" w:rsidRPr="008E2D6F">
              <w:rPr>
                <w:rStyle w:val="Hyperlink"/>
              </w:rPr>
              <w:t>Scope</w:t>
            </w:r>
            <w:r w:rsidR="00727C8B">
              <w:rPr>
                <w:webHidden/>
              </w:rPr>
              <w:tab/>
            </w:r>
            <w:r w:rsidR="00727C8B">
              <w:rPr>
                <w:webHidden/>
              </w:rPr>
              <w:fldChar w:fldCharType="begin"/>
            </w:r>
            <w:r w:rsidR="00727C8B">
              <w:rPr>
                <w:webHidden/>
              </w:rPr>
              <w:instrText xml:space="preserve"> PAGEREF _Toc68608269 \h </w:instrText>
            </w:r>
            <w:r w:rsidR="00727C8B">
              <w:rPr>
                <w:webHidden/>
              </w:rPr>
            </w:r>
            <w:r w:rsidR="00727C8B">
              <w:rPr>
                <w:webHidden/>
              </w:rPr>
              <w:fldChar w:fldCharType="separate"/>
            </w:r>
            <w:r w:rsidR="00727C8B">
              <w:rPr>
                <w:webHidden/>
              </w:rPr>
              <w:t>1</w:t>
            </w:r>
            <w:r w:rsidR="00727C8B">
              <w:rPr>
                <w:webHidden/>
              </w:rPr>
              <w:fldChar w:fldCharType="end"/>
            </w:r>
          </w:hyperlink>
        </w:p>
        <w:p w14:paraId="5D80432C" w14:textId="400C2759" w:rsidR="00727C8B" w:rsidRDefault="00A90FF5">
          <w:pPr>
            <w:pStyle w:val="TOC1"/>
            <w:rPr>
              <w:rFonts w:eastAsiaTheme="minorEastAsia" w:cstheme="minorBidi"/>
              <w:bCs w:val="0"/>
              <w:color w:val="auto"/>
              <w:szCs w:val="22"/>
            </w:rPr>
          </w:pPr>
          <w:hyperlink w:anchor="_Toc68608270" w:history="1">
            <w:r w:rsidR="00727C8B" w:rsidRPr="008E2D6F">
              <w:rPr>
                <w:rStyle w:val="Hyperlink"/>
              </w:rPr>
              <w:t>4</w:t>
            </w:r>
            <w:r w:rsidR="00727C8B">
              <w:rPr>
                <w:rFonts w:eastAsiaTheme="minorEastAsia" w:cstheme="minorBidi"/>
                <w:bCs w:val="0"/>
                <w:color w:val="auto"/>
                <w:szCs w:val="22"/>
              </w:rPr>
              <w:tab/>
            </w:r>
            <w:r w:rsidR="00727C8B" w:rsidRPr="008E2D6F">
              <w:rPr>
                <w:rStyle w:val="Hyperlink"/>
              </w:rPr>
              <w:t>Roles and Responsibilities</w:t>
            </w:r>
            <w:r w:rsidR="00727C8B">
              <w:rPr>
                <w:webHidden/>
              </w:rPr>
              <w:tab/>
            </w:r>
            <w:r w:rsidR="00727C8B">
              <w:rPr>
                <w:webHidden/>
              </w:rPr>
              <w:fldChar w:fldCharType="begin"/>
            </w:r>
            <w:r w:rsidR="00727C8B">
              <w:rPr>
                <w:webHidden/>
              </w:rPr>
              <w:instrText xml:space="preserve"> PAGEREF _Toc68608270 \h </w:instrText>
            </w:r>
            <w:r w:rsidR="00727C8B">
              <w:rPr>
                <w:webHidden/>
              </w:rPr>
            </w:r>
            <w:r w:rsidR="00727C8B">
              <w:rPr>
                <w:webHidden/>
              </w:rPr>
              <w:fldChar w:fldCharType="separate"/>
            </w:r>
            <w:r w:rsidR="00727C8B">
              <w:rPr>
                <w:webHidden/>
              </w:rPr>
              <w:t>1</w:t>
            </w:r>
            <w:r w:rsidR="00727C8B">
              <w:rPr>
                <w:webHidden/>
              </w:rPr>
              <w:fldChar w:fldCharType="end"/>
            </w:r>
          </w:hyperlink>
        </w:p>
        <w:p w14:paraId="1C9DC561" w14:textId="7983CB5A" w:rsidR="00727C8B" w:rsidRDefault="00A90FF5">
          <w:pPr>
            <w:pStyle w:val="TOC1"/>
            <w:rPr>
              <w:rFonts w:eastAsiaTheme="minorEastAsia" w:cstheme="minorBidi"/>
              <w:bCs w:val="0"/>
              <w:color w:val="auto"/>
              <w:szCs w:val="22"/>
            </w:rPr>
          </w:pPr>
          <w:hyperlink w:anchor="_Toc68608271" w:history="1">
            <w:r w:rsidR="00727C8B" w:rsidRPr="008E2D6F">
              <w:rPr>
                <w:rStyle w:val="Hyperlink"/>
              </w:rPr>
              <w:t>5</w:t>
            </w:r>
            <w:r w:rsidR="00727C8B">
              <w:rPr>
                <w:rFonts w:eastAsiaTheme="minorEastAsia" w:cstheme="minorBidi"/>
                <w:bCs w:val="0"/>
                <w:color w:val="auto"/>
                <w:szCs w:val="22"/>
              </w:rPr>
              <w:tab/>
            </w:r>
            <w:r w:rsidR="00727C8B" w:rsidRPr="008E2D6F">
              <w:rPr>
                <w:rStyle w:val="Hyperlink"/>
              </w:rPr>
              <w:t>Management Commitment</w:t>
            </w:r>
            <w:r w:rsidR="00727C8B">
              <w:rPr>
                <w:webHidden/>
              </w:rPr>
              <w:tab/>
            </w:r>
            <w:r w:rsidR="00727C8B">
              <w:rPr>
                <w:webHidden/>
              </w:rPr>
              <w:fldChar w:fldCharType="begin"/>
            </w:r>
            <w:r w:rsidR="00727C8B">
              <w:rPr>
                <w:webHidden/>
              </w:rPr>
              <w:instrText xml:space="preserve"> PAGEREF _Toc68608271 \h </w:instrText>
            </w:r>
            <w:r w:rsidR="00727C8B">
              <w:rPr>
                <w:webHidden/>
              </w:rPr>
            </w:r>
            <w:r w:rsidR="00727C8B">
              <w:rPr>
                <w:webHidden/>
              </w:rPr>
              <w:fldChar w:fldCharType="separate"/>
            </w:r>
            <w:r w:rsidR="00727C8B">
              <w:rPr>
                <w:webHidden/>
              </w:rPr>
              <w:t>2</w:t>
            </w:r>
            <w:r w:rsidR="00727C8B">
              <w:rPr>
                <w:webHidden/>
              </w:rPr>
              <w:fldChar w:fldCharType="end"/>
            </w:r>
          </w:hyperlink>
        </w:p>
        <w:p w14:paraId="6BA9DE45" w14:textId="773DAA0B" w:rsidR="00727C8B" w:rsidRDefault="00A90FF5">
          <w:pPr>
            <w:pStyle w:val="TOC1"/>
            <w:rPr>
              <w:rFonts w:eastAsiaTheme="minorEastAsia" w:cstheme="minorBidi"/>
              <w:bCs w:val="0"/>
              <w:color w:val="auto"/>
              <w:szCs w:val="22"/>
            </w:rPr>
          </w:pPr>
          <w:hyperlink w:anchor="_Toc68608272" w:history="1">
            <w:r w:rsidR="00727C8B" w:rsidRPr="008E2D6F">
              <w:rPr>
                <w:rStyle w:val="Hyperlink"/>
              </w:rPr>
              <w:t>6</w:t>
            </w:r>
            <w:r w:rsidR="00727C8B">
              <w:rPr>
                <w:rFonts w:eastAsiaTheme="minorEastAsia" w:cstheme="minorBidi"/>
                <w:bCs w:val="0"/>
                <w:color w:val="auto"/>
                <w:szCs w:val="22"/>
              </w:rPr>
              <w:tab/>
            </w:r>
            <w:r w:rsidR="00727C8B" w:rsidRPr="008E2D6F">
              <w:rPr>
                <w:rStyle w:val="Hyperlink"/>
              </w:rPr>
              <w:t>Authority</w:t>
            </w:r>
            <w:r w:rsidR="00727C8B">
              <w:rPr>
                <w:webHidden/>
              </w:rPr>
              <w:tab/>
            </w:r>
            <w:r w:rsidR="00727C8B">
              <w:rPr>
                <w:webHidden/>
              </w:rPr>
              <w:fldChar w:fldCharType="begin"/>
            </w:r>
            <w:r w:rsidR="00727C8B">
              <w:rPr>
                <w:webHidden/>
              </w:rPr>
              <w:instrText xml:space="preserve"> PAGEREF _Toc68608272 \h </w:instrText>
            </w:r>
            <w:r w:rsidR="00727C8B">
              <w:rPr>
                <w:webHidden/>
              </w:rPr>
            </w:r>
            <w:r w:rsidR="00727C8B">
              <w:rPr>
                <w:webHidden/>
              </w:rPr>
              <w:fldChar w:fldCharType="separate"/>
            </w:r>
            <w:r w:rsidR="00727C8B">
              <w:rPr>
                <w:webHidden/>
              </w:rPr>
              <w:t>3</w:t>
            </w:r>
            <w:r w:rsidR="00727C8B">
              <w:rPr>
                <w:webHidden/>
              </w:rPr>
              <w:fldChar w:fldCharType="end"/>
            </w:r>
          </w:hyperlink>
        </w:p>
        <w:p w14:paraId="6EC0FA92" w14:textId="3CA869A5" w:rsidR="00727C8B" w:rsidRDefault="00A90FF5">
          <w:pPr>
            <w:pStyle w:val="TOC1"/>
            <w:rPr>
              <w:rFonts w:eastAsiaTheme="minorEastAsia" w:cstheme="minorBidi"/>
              <w:bCs w:val="0"/>
              <w:color w:val="auto"/>
              <w:szCs w:val="22"/>
            </w:rPr>
          </w:pPr>
          <w:hyperlink w:anchor="_Toc68608273" w:history="1">
            <w:r w:rsidR="00727C8B" w:rsidRPr="008E2D6F">
              <w:rPr>
                <w:rStyle w:val="Hyperlink"/>
              </w:rPr>
              <w:t>7</w:t>
            </w:r>
            <w:r w:rsidR="00727C8B">
              <w:rPr>
                <w:rFonts w:eastAsiaTheme="minorEastAsia" w:cstheme="minorBidi"/>
                <w:bCs w:val="0"/>
                <w:color w:val="auto"/>
                <w:szCs w:val="22"/>
              </w:rPr>
              <w:tab/>
            </w:r>
            <w:r w:rsidR="00727C8B" w:rsidRPr="008E2D6F">
              <w:rPr>
                <w:rStyle w:val="Hyperlink"/>
              </w:rPr>
              <w:t>Compliance</w:t>
            </w:r>
            <w:r w:rsidR="00727C8B">
              <w:rPr>
                <w:webHidden/>
              </w:rPr>
              <w:tab/>
            </w:r>
            <w:r w:rsidR="00727C8B">
              <w:rPr>
                <w:webHidden/>
              </w:rPr>
              <w:fldChar w:fldCharType="begin"/>
            </w:r>
            <w:r w:rsidR="00727C8B">
              <w:rPr>
                <w:webHidden/>
              </w:rPr>
              <w:instrText xml:space="preserve"> PAGEREF _Toc68608273 \h </w:instrText>
            </w:r>
            <w:r w:rsidR="00727C8B">
              <w:rPr>
                <w:webHidden/>
              </w:rPr>
            </w:r>
            <w:r w:rsidR="00727C8B">
              <w:rPr>
                <w:webHidden/>
              </w:rPr>
              <w:fldChar w:fldCharType="separate"/>
            </w:r>
            <w:r w:rsidR="00727C8B">
              <w:rPr>
                <w:webHidden/>
              </w:rPr>
              <w:t>3</w:t>
            </w:r>
            <w:r w:rsidR="00727C8B">
              <w:rPr>
                <w:webHidden/>
              </w:rPr>
              <w:fldChar w:fldCharType="end"/>
            </w:r>
          </w:hyperlink>
        </w:p>
        <w:p w14:paraId="7C599677" w14:textId="6F6F6BE6" w:rsidR="00727C8B" w:rsidRDefault="00A90FF5">
          <w:pPr>
            <w:pStyle w:val="TOC1"/>
            <w:rPr>
              <w:rFonts w:eastAsiaTheme="minorEastAsia" w:cstheme="minorBidi"/>
              <w:bCs w:val="0"/>
              <w:color w:val="auto"/>
              <w:szCs w:val="22"/>
            </w:rPr>
          </w:pPr>
          <w:hyperlink w:anchor="_Toc68608274" w:history="1">
            <w:r w:rsidR="00727C8B" w:rsidRPr="008E2D6F">
              <w:rPr>
                <w:rStyle w:val="Hyperlink"/>
              </w:rPr>
              <w:t>8</w:t>
            </w:r>
            <w:r w:rsidR="00727C8B">
              <w:rPr>
                <w:rFonts w:eastAsiaTheme="minorEastAsia" w:cstheme="minorBidi"/>
                <w:bCs w:val="0"/>
                <w:color w:val="auto"/>
                <w:szCs w:val="22"/>
              </w:rPr>
              <w:tab/>
            </w:r>
            <w:r w:rsidR="00727C8B" w:rsidRPr="008E2D6F">
              <w:rPr>
                <w:rStyle w:val="Hyperlink"/>
              </w:rPr>
              <w:t>Procedural Requirements</w:t>
            </w:r>
            <w:r w:rsidR="00727C8B">
              <w:rPr>
                <w:webHidden/>
              </w:rPr>
              <w:tab/>
            </w:r>
            <w:r w:rsidR="00727C8B">
              <w:rPr>
                <w:webHidden/>
              </w:rPr>
              <w:fldChar w:fldCharType="begin"/>
            </w:r>
            <w:r w:rsidR="00727C8B">
              <w:rPr>
                <w:webHidden/>
              </w:rPr>
              <w:instrText xml:space="preserve"> PAGEREF _Toc68608274 \h </w:instrText>
            </w:r>
            <w:r w:rsidR="00727C8B">
              <w:rPr>
                <w:webHidden/>
              </w:rPr>
            </w:r>
            <w:r w:rsidR="00727C8B">
              <w:rPr>
                <w:webHidden/>
              </w:rPr>
              <w:fldChar w:fldCharType="separate"/>
            </w:r>
            <w:r w:rsidR="00727C8B">
              <w:rPr>
                <w:webHidden/>
              </w:rPr>
              <w:t>4</w:t>
            </w:r>
            <w:r w:rsidR="00727C8B">
              <w:rPr>
                <w:webHidden/>
              </w:rPr>
              <w:fldChar w:fldCharType="end"/>
            </w:r>
          </w:hyperlink>
        </w:p>
        <w:p w14:paraId="13EE54EF" w14:textId="2EFB4CB0" w:rsidR="00727C8B" w:rsidRDefault="00A90FF5">
          <w:pPr>
            <w:pStyle w:val="TOC2"/>
            <w:rPr>
              <w:rFonts w:eastAsiaTheme="minorEastAsia" w:cstheme="minorBidi"/>
              <w:bCs w:val="0"/>
              <w:noProof/>
              <w:color w:val="auto"/>
            </w:rPr>
          </w:pPr>
          <w:hyperlink w:anchor="_Toc68608275" w:history="1">
            <w:r w:rsidR="00727C8B" w:rsidRPr="008E2D6F">
              <w:rPr>
                <w:rStyle w:val="Hyperlink"/>
                <w:noProof/>
              </w:rPr>
              <w:t>8.1</w:t>
            </w:r>
            <w:r w:rsidR="00727C8B">
              <w:rPr>
                <w:rFonts w:eastAsiaTheme="minorEastAsia" w:cstheme="minorBidi"/>
                <w:bCs w:val="0"/>
                <w:noProof/>
                <w:color w:val="auto"/>
              </w:rPr>
              <w:tab/>
            </w:r>
            <w:r w:rsidR="00727C8B" w:rsidRPr="008E2D6F">
              <w:rPr>
                <w:rStyle w:val="Hyperlink"/>
                <w:noProof/>
              </w:rPr>
              <w:t>Position Categorization</w:t>
            </w:r>
            <w:r w:rsidR="00727C8B">
              <w:rPr>
                <w:noProof/>
                <w:webHidden/>
              </w:rPr>
              <w:tab/>
            </w:r>
            <w:r w:rsidR="00727C8B">
              <w:rPr>
                <w:noProof/>
                <w:webHidden/>
              </w:rPr>
              <w:fldChar w:fldCharType="begin"/>
            </w:r>
            <w:r w:rsidR="00727C8B">
              <w:rPr>
                <w:noProof/>
                <w:webHidden/>
              </w:rPr>
              <w:instrText xml:space="preserve"> PAGEREF _Toc68608275 \h </w:instrText>
            </w:r>
            <w:r w:rsidR="00727C8B">
              <w:rPr>
                <w:noProof/>
                <w:webHidden/>
              </w:rPr>
            </w:r>
            <w:r w:rsidR="00727C8B">
              <w:rPr>
                <w:noProof/>
                <w:webHidden/>
              </w:rPr>
              <w:fldChar w:fldCharType="separate"/>
            </w:r>
            <w:r w:rsidR="00727C8B">
              <w:rPr>
                <w:noProof/>
                <w:webHidden/>
              </w:rPr>
              <w:t>4</w:t>
            </w:r>
            <w:r w:rsidR="00727C8B">
              <w:rPr>
                <w:noProof/>
                <w:webHidden/>
              </w:rPr>
              <w:fldChar w:fldCharType="end"/>
            </w:r>
          </w:hyperlink>
        </w:p>
        <w:p w14:paraId="393D187C" w14:textId="03AA1AEE" w:rsidR="00727C8B" w:rsidRDefault="00A90FF5">
          <w:pPr>
            <w:pStyle w:val="TOC2"/>
            <w:rPr>
              <w:rFonts w:eastAsiaTheme="minorEastAsia" w:cstheme="minorBidi"/>
              <w:bCs w:val="0"/>
              <w:noProof/>
              <w:color w:val="auto"/>
            </w:rPr>
          </w:pPr>
          <w:hyperlink w:anchor="_Toc68608276" w:history="1">
            <w:r w:rsidR="00727C8B" w:rsidRPr="008E2D6F">
              <w:rPr>
                <w:rStyle w:val="Hyperlink"/>
                <w:noProof/>
              </w:rPr>
              <w:t>8.2</w:t>
            </w:r>
            <w:r w:rsidR="00727C8B">
              <w:rPr>
                <w:rFonts w:eastAsiaTheme="minorEastAsia" w:cstheme="minorBidi"/>
                <w:bCs w:val="0"/>
                <w:noProof/>
                <w:color w:val="auto"/>
              </w:rPr>
              <w:tab/>
            </w:r>
            <w:r w:rsidR="00727C8B" w:rsidRPr="008E2D6F">
              <w:rPr>
                <w:rStyle w:val="Hyperlink"/>
                <w:noProof/>
              </w:rPr>
              <w:t>Personnel Screening</w:t>
            </w:r>
            <w:r w:rsidR="00727C8B">
              <w:rPr>
                <w:noProof/>
                <w:webHidden/>
              </w:rPr>
              <w:tab/>
            </w:r>
            <w:r w:rsidR="00727C8B">
              <w:rPr>
                <w:noProof/>
                <w:webHidden/>
              </w:rPr>
              <w:fldChar w:fldCharType="begin"/>
            </w:r>
            <w:r w:rsidR="00727C8B">
              <w:rPr>
                <w:noProof/>
                <w:webHidden/>
              </w:rPr>
              <w:instrText xml:space="preserve"> PAGEREF _Toc68608276 \h </w:instrText>
            </w:r>
            <w:r w:rsidR="00727C8B">
              <w:rPr>
                <w:noProof/>
                <w:webHidden/>
              </w:rPr>
            </w:r>
            <w:r w:rsidR="00727C8B">
              <w:rPr>
                <w:noProof/>
                <w:webHidden/>
              </w:rPr>
              <w:fldChar w:fldCharType="separate"/>
            </w:r>
            <w:r w:rsidR="00727C8B">
              <w:rPr>
                <w:noProof/>
                <w:webHidden/>
              </w:rPr>
              <w:t>4</w:t>
            </w:r>
            <w:r w:rsidR="00727C8B">
              <w:rPr>
                <w:noProof/>
                <w:webHidden/>
              </w:rPr>
              <w:fldChar w:fldCharType="end"/>
            </w:r>
          </w:hyperlink>
        </w:p>
        <w:p w14:paraId="77E127B5" w14:textId="73DAB7A5" w:rsidR="00727C8B" w:rsidRDefault="00A90FF5">
          <w:pPr>
            <w:pStyle w:val="TOC2"/>
            <w:rPr>
              <w:rFonts w:eastAsiaTheme="minorEastAsia" w:cstheme="minorBidi"/>
              <w:bCs w:val="0"/>
              <w:noProof/>
              <w:color w:val="auto"/>
            </w:rPr>
          </w:pPr>
          <w:hyperlink w:anchor="_Toc68608277" w:history="1">
            <w:r w:rsidR="00727C8B" w:rsidRPr="008E2D6F">
              <w:rPr>
                <w:rStyle w:val="Hyperlink"/>
                <w:noProof/>
              </w:rPr>
              <w:t>8.3</w:t>
            </w:r>
            <w:r w:rsidR="00727C8B">
              <w:rPr>
                <w:rFonts w:eastAsiaTheme="minorEastAsia" w:cstheme="minorBidi"/>
                <w:bCs w:val="0"/>
                <w:noProof/>
                <w:color w:val="auto"/>
              </w:rPr>
              <w:tab/>
            </w:r>
            <w:r w:rsidR="00727C8B" w:rsidRPr="008E2D6F">
              <w:rPr>
                <w:rStyle w:val="Hyperlink"/>
                <w:noProof/>
              </w:rPr>
              <w:t>Personnel Terminations</w:t>
            </w:r>
            <w:r w:rsidR="00727C8B">
              <w:rPr>
                <w:noProof/>
                <w:webHidden/>
              </w:rPr>
              <w:tab/>
            </w:r>
            <w:r w:rsidR="00727C8B">
              <w:rPr>
                <w:noProof/>
                <w:webHidden/>
              </w:rPr>
              <w:fldChar w:fldCharType="begin"/>
            </w:r>
            <w:r w:rsidR="00727C8B">
              <w:rPr>
                <w:noProof/>
                <w:webHidden/>
              </w:rPr>
              <w:instrText xml:space="preserve"> PAGEREF _Toc68608277 \h </w:instrText>
            </w:r>
            <w:r w:rsidR="00727C8B">
              <w:rPr>
                <w:noProof/>
                <w:webHidden/>
              </w:rPr>
            </w:r>
            <w:r w:rsidR="00727C8B">
              <w:rPr>
                <w:noProof/>
                <w:webHidden/>
              </w:rPr>
              <w:fldChar w:fldCharType="separate"/>
            </w:r>
            <w:r w:rsidR="00727C8B">
              <w:rPr>
                <w:noProof/>
                <w:webHidden/>
              </w:rPr>
              <w:t>4</w:t>
            </w:r>
            <w:r w:rsidR="00727C8B">
              <w:rPr>
                <w:noProof/>
                <w:webHidden/>
              </w:rPr>
              <w:fldChar w:fldCharType="end"/>
            </w:r>
          </w:hyperlink>
        </w:p>
        <w:p w14:paraId="13BD42B8" w14:textId="323DADCD" w:rsidR="00727C8B" w:rsidRDefault="00A90FF5">
          <w:pPr>
            <w:pStyle w:val="TOC2"/>
            <w:rPr>
              <w:rFonts w:eastAsiaTheme="minorEastAsia" w:cstheme="minorBidi"/>
              <w:bCs w:val="0"/>
              <w:noProof/>
              <w:color w:val="auto"/>
            </w:rPr>
          </w:pPr>
          <w:hyperlink w:anchor="_Toc68608278" w:history="1">
            <w:r w:rsidR="00727C8B" w:rsidRPr="008E2D6F">
              <w:rPr>
                <w:rStyle w:val="Hyperlink"/>
                <w:noProof/>
              </w:rPr>
              <w:t>8.4</w:t>
            </w:r>
            <w:r w:rsidR="00727C8B">
              <w:rPr>
                <w:rFonts w:eastAsiaTheme="minorEastAsia" w:cstheme="minorBidi"/>
                <w:bCs w:val="0"/>
                <w:noProof/>
                <w:color w:val="auto"/>
              </w:rPr>
              <w:tab/>
            </w:r>
            <w:r w:rsidR="00727C8B" w:rsidRPr="008E2D6F">
              <w:rPr>
                <w:rStyle w:val="Hyperlink"/>
                <w:noProof/>
              </w:rPr>
              <w:t>Personnel Transfers</w:t>
            </w:r>
            <w:r w:rsidR="00727C8B">
              <w:rPr>
                <w:noProof/>
                <w:webHidden/>
              </w:rPr>
              <w:tab/>
            </w:r>
            <w:r w:rsidR="00727C8B">
              <w:rPr>
                <w:noProof/>
                <w:webHidden/>
              </w:rPr>
              <w:fldChar w:fldCharType="begin"/>
            </w:r>
            <w:r w:rsidR="00727C8B">
              <w:rPr>
                <w:noProof/>
                <w:webHidden/>
              </w:rPr>
              <w:instrText xml:space="preserve"> PAGEREF _Toc68608278 \h </w:instrText>
            </w:r>
            <w:r w:rsidR="00727C8B">
              <w:rPr>
                <w:noProof/>
                <w:webHidden/>
              </w:rPr>
            </w:r>
            <w:r w:rsidR="00727C8B">
              <w:rPr>
                <w:noProof/>
                <w:webHidden/>
              </w:rPr>
              <w:fldChar w:fldCharType="separate"/>
            </w:r>
            <w:r w:rsidR="00727C8B">
              <w:rPr>
                <w:noProof/>
                <w:webHidden/>
              </w:rPr>
              <w:t>5</w:t>
            </w:r>
            <w:r w:rsidR="00727C8B">
              <w:rPr>
                <w:noProof/>
                <w:webHidden/>
              </w:rPr>
              <w:fldChar w:fldCharType="end"/>
            </w:r>
          </w:hyperlink>
        </w:p>
        <w:p w14:paraId="5EB538FA" w14:textId="15475549" w:rsidR="00727C8B" w:rsidRDefault="00A90FF5">
          <w:pPr>
            <w:pStyle w:val="TOC2"/>
            <w:rPr>
              <w:rFonts w:eastAsiaTheme="minorEastAsia" w:cstheme="minorBidi"/>
              <w:bCs w:val="0"/>
              <w:noProof/>
              <w:color w:val="auto"/>
            </w:rPr>
          </w:pPr>
          <w:hyperlink w:anchor="_Toc68608279" w:history="1">
            <w:r w:rsidR="00727C8B" w:rsidRPr="008E2D6F">
              <w:rPr>
                <w:rStyle w:val="Hyperlink"/>
                <w:noProof/>
              </w:rPr>
              <w:t>8.5</w:t>
            </w:r>
            <w:r w:rsidR="00727C8B">
              <w:rPr>
                <w:rFonts w:eastAsiaTheme="minorEastAsia" w:cstheme="minorBidi"/>
                <w:bCs w:val="0"/>
                <w:noProof/>
                <w:color w:val="auto"/>
              </w:rPr>
              <w:tab/>
            </w:r>
            <w:r w:rsidR="00727C8B" w:rsidRPr="008E2D6F">
              <w:rPr>
                <w:rStyle w:val="Hyperlink"/>
                <w:noProof/>
              </w:rPr>
              <w:t>Access Agreements</w:t>
            </w:r>
            <w:r w:rsidR="00727C8B">
              <w:rPr>
                <w:noProof/>
                <w:webHidden/>
              </w:rPr>
              <w:tab/>
            </w:r>
            <w:r w:rsidR="00727C8B">
              <w:rPr>
                <w:noProof/>
                <w:webHidden/>
              </w:rPr>
              <w:fldChar w:fldCharType="begin"/>
            </w:r>
            <w:r w:rsidR="00727C8B">
              <w:rPr>
                <w:noProof/>
                <w:webHidden/>
              </w:rPr>
              <w:instrText xml:space="preserve"> PAGEREF _Toc68608279 \h </w:instrText>
            </w:r>
            <w:r w:rsidR="00727C8B">
              <w:rPr>
                <w:noProof/>
                <w:webHidden/>
              </w:rPr>
            </w:r>
            <w:r w:rsidR="00727C8B">
              <w:rPr>
                <w:noProof/>
                <w:webHidden/>
              </w:rPr>
              <w:fldChar w:fldCharType="separate"/>
            </w:r>
            <w:r w:rsidR="00727C8B">
              <w:rPr>
                <w:noProof/>
                <w:webHidden/>
              </w:rPr>
              <w:t>5</w:t>
            </w:r>
            <w:r w:rsidR="00727C8B">
              <w:rPr>
                <w:noProof/>
                <w:webHidden/>
              </w:rPr>
              <w:fldChar w:fldCharType="end"/>
            </w:r>
          </w:hyperlink>
        </w:p>
        <w:p w14:paraId="6957A822" w14:textId="1F66A4C3" w:rsidR="00727C8B" w:rsidRDefault="00A90FF5">
          <w:pPr>
            <w:pStyle w:val="TOC2"/>
            <w:rPr>
              <w:rFonts w:eastAsiaTheme="minorEastAsia" w:cstheme="minorBidi"/>
              <w:bCs w:val="0"/>
              <w:noProof/>
              <w:color w:val="auto"/>
            </w:rPr>
          </w:pPr>
          <w:hyperlink w:anchor="_Toc68608280" w:history="1">
            <w:r w:rsidR="00727C8B" w:rsidRPr="008E2D6F">
              <w:rPr>
                <w:rStyle w:val="Hyperlink"/>
                <w:noProof/>
              </w:rPr>
              <w:t>8.6</w:t>
            </w:r>
            <w:r w:rsidR="00727C8B">
              <w:rPr>
                <w:rFonts w:eastAsiaTheme="minorEastAsia" w:cstheme="minorBidi"/>
                <w:bCs w:val="0"/>
                <w:noProof/>
                <w:color w:val="auto"/>
              </w:rPr>
              <w:tab/>
            </w:r>
            <w:r w:rsidR="00727C8B" w:rsidRPr="008E2D6F">
              <w:rPr>
                <w:rStyle w:val="Hyperlink"/>
                <w:noProof/>
              </w:rPr>
              <w:t>Third Party Personnel Security</w:t>
            </w:r>
            <w:r w:rsidR="00727C8B">
              <w:rPr>
                <w:noProof/>
                <w:webHidden/>
              </w:rPr>
              <w:tab/>
            </w:r>
            <w:r w:rsidR="00727C8B">
              <w:rPr>
                <w:noProof/>
                <w:webHidden/>
              </w:rPr>
              <w:fldChar w:fldCharType="begin"/>
            </w:r>
            <w:r w:rsidR="00727C8B">
              <w:rPr>
                <w:noProof/>
                <w:webHidden/>
              </w:rPr>
              <w:instrText xml:space="preserve"> PAGEREF _Toc68608280 \h </w:instrText>
            </w:r>
            <w:r w:rsidR="00727C8B">
              <w:rPr>
                <w:noProof/>
                <w:webHidden/>
              </w:rPr>
            </w:r>
            <w:r w:rsidR="00727C8B">
              <w:rPr>
                <w:noProof/>
                <w:webHidden/>
              </w:rPr>
              <w:fldChar w:fldCharType="separate"/>
            </w:r>
            <w:r w:rsidR="00727C8B">
              <w:rPr>
                <w:noProof/>
                <w:webHidden/>
              </w:rPr>
              <w:t>5</w:t>
            </w:r>
            <w:r w:rsidR="00727C8B">
              <w:rPr>
                <w:noProof/>
                <w:webHidden/>
              </w:rPr>
              <w:fldChar w:fldCharType="end"/>
            </w:r>
          </w:hyperlink>
        </w:p>
        <w:p w14:paraId="62DA0DF8" w14:textId="620DE9FA" w:rsidR="00727C8B" w:rsidRDefault="00A90FF5">
          <w:pPr>
            <w:pStyle w:val="TOC2"/>
            <w:rPr>
              <w:rFonts w:eastAsiaTheme="minorEastAsia" w:cstheme="minorBidi"/>
              <w:bCs w:val="0"/>
              <w:noProof/>
              <w:color w:val="auto"/>
            </w:rPr>
          </w:pPr>
          <w:hyperlink w:anchor="_Toc68608281" w:history="1">
            <w:r w:rsidR="00727C8B" w:rsidRPr="008E2D6F">
              <w:rPr>
                <w:rStyle w:val="Hyperlink"/>
                <w:noProof/>
              </w:rPr>
              <w:t>8.7</w:t>
            </w:r>
            <w:r w:rsidR="00727C8B">
              <w:rPr>
                <w:rFonts w:eastAsiaTheme="minorEastAsia" w:cstheme="minorBidi"/>
                <w:bCs w:val="0"/>
                <w:noProof/>
                <w:color w:val="auto"/>
              </w:rPr>
              <w:tab/>
            </w:r>
            <w:r w:rsidR="00727C8B" w:rsidRPr="008E2D6F">
              <w:rPr>
                <w:rStyle w:val="Hyperlink"/>
                <w:noProof/>
              </w:rPr>
              <w:t>Personnel Sanctions</w:t>
            </w:r>
            <w:r w:rsidR="00727C8B">
              <w:rPr>
                <w:noProof/>
                <w:webHidden/>
              </w:rPr>
              <w:tab/>
            </w:r>
            <w:r w:rsidR="00727C8B">
              <w:rPr>
                <w:noProof/>
                <w:webHidden/>
              </w:rPr>
              <w:fldChar w:fldCharType="begin"/>
            </w:r>
            <w:r w:rsidR="00727C8B">
              <w:rPr>
                <w:noProof/>
                <w:webHidden/>
              </w:rPr>
              <w:instrText xml:space="preserve"> PAGEREF _Toc68608281 \h </w:instrText>
            </w:r>
            <w:r w:rsidR="00727C8B">
              <w:rPr>
                <w:noProof/>
                <w:webHidden/>
              </w:rPr>
            </w:r>
            <w:r w:rsidR="00727C8B">
              <w:rPr>
                <w:noProof/>
                <w:webHidden/>
              </w:rPr>
              <w:fldChar w:fldCharType="separate"/>
            </w:r>
            <w:r w:rsidR="00727C8B">
              <w:rPr>
                <w:noProof/>
                <w:webHidden/>
              </w:rPr>
              <w:t>6</w:t>
            </w:r>
            <w:r w:rsidR="00727C8B">
              <w:rPr>
                <w:noProof/>
                <w:webHidden/>
              </w:rPr>
              <w:fldChar w:fldCharType="end"/>
            </w:r>
          </w:hyperlink>
        </w:p>
        <w:p w14:paraId="29138706" w14:textId="6256D954"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8267"/>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B3AE638" w:rsidR="00124D3F" w:rsidRPr="00C92CC5" w:rsidRDefault="00A90FF5"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727C8B">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w:t>
      </w:r>
      <w:r w:rsidR="00727C8B">
        <w:t>procedures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8268"/>
      <w:r w:rsidRPr="00C92CC5">
        <w:t>Purpose</w:t>
      </w:r>
      <w:bookmarkEnd w:id="29"/>
      <w:bookmarkEnd w:id="30"/>
      <w:bookmarkEnd w:id="31"/>
      <w:bookmarkEnd w:id="32"/>
      <w:bookmarkEnd w:id="33"/>
    </w:p>
    <w:p w14:paraId="6677DE69" w14:textId="77777777" w:rsidR="00727C8B" w:rsidRDefault="00727C8B" w:rsidP="00727C8B">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personnel security procedures. These procedures are in place to facilitate the implementation of the Personnel Security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8269"/>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58C2BEBB" w:rsidR="00124D3F" w:rsidRDefault="00124D3F" w:rsidP="00124D3F">
      <w:r w:rsidRPr="00C92CC5">
        <w:t xml:space="preserve">The provisions of these </w:t>
      </w:r>
      <w:r w:rsidR="00727C8B">
        <w:t>procedures</w:t>
      </w:r>
      <w:r w:rsidRPr="00C92CC5">
        <w:t xml:space="preserve"> pertain to all </w:t>
      </w:r>
      <w:r w:rsidR="00A90FF5">
        <w:fldChar w:fldCharType="begin"/>
      </w:r>
      <w:r w:rsidR="00A90FF5">
        <w:instrText xml:space="preserve"> REF OrgName </w:instrText>
      </w:r>
      <w:r w:rsidR="00A90FF5">
        <w:fldChar w:fldCharType="separate"/>
      </w:r>
      <w:r w:rsidR="00EE20EF">
        <w:t>Organization Name</w:t>
      </w:r>
      <w:r w:rsidR="00A90FF5">
        <w:fldChar w:fldCharType="end"/>
      </w:r>
      <w:r w:rsidRPr="00C92CC5">
        <w:t xml:space="preserve"> employees, contractors, third parties, and others who have access to company and customer confidential information within </w:t>
      </w:r>
      <w:r w:rsidR="00A90FF5">
        <w:fldChar w:fldCharType="begin"/>
      </w:r>
      <w:r w:rsidR="00A90FF5">
        <w:instrText xml:space="preserve"> REF OrgName </w:instrText>
      </w:r>
      <w:r w:rsidR="00A90FF5">
        <w:fldChar w:fldCharType="separate"/>
      </w:r>
      <w:r w:rsidR="00EE20EF">
        <w:t>Organization Name</w:t>
      </w:r>
      <w:r w:rsidR="00A90FF5">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8270"/>
      <w:r w:rsidRPr="00C92CC5">
        <w:t>Roles and Responsibilities</w:t>
      </w:r>
      <w:bookmarkEnd w:id="51"/>
      <w:bookmarkEnd w:id="52"/>
      <w:bookmarkEnd w:id="53"/>
      <w:bookmarkEnd w:id="54"/>
      <w:bookmarkEnd w:id="55"/>
      <w:bookmarkEnd w:id="56"/>
    </w:p>
    <w:p w14:paraId="09BF8855" w14:textId="23866BAE" w:rsidR="00124D3F" w:rsidRDefault="00124D3F" w:rsidP="00124D3F">
      <w:bookmarkStart w:id="57" w:name="_Toc398043225"/>
      <w:bookmarkStart w:id="58" w:name="_Toc399489013"/>
      <w:bookmarkStart w:id="59" w:name="_Toc498432078"/>
      <w:r w:rsidRPr="00124AE3">
        <w:t xml:space="preserve">These policies apply to all </w:t>
      </w:r>
      <w:r w:rsidR="00A90FF5">
        <w:fldChar w:fldCharType="begin"/>
      </w:r>
      <w:r w:rsidR="00A90FF5">
        <w:instrText xml:space="preserve"> REF OrgName </w:instrText>
      </w:r>
      <w:r w:rsidR="00A90FF5">
        <w:fldChar w:fldCharType="separate"/>
      </w:r>
      <w:r w:rsidR="00EE20EF">
        <w:t>Organization Name</w:t>
      </w:r>
      <w:r w:rsidR="00A90FF5">
        <w:fldChar w:fldCharType="end"/>
      </w:r>
      <w:r w:rsidRPr="00124AE3">
        <w:t xml:space="preserve"> employees, contractors, business partners, thi</w:t>
      </w:r>
      <w:r>
        <w:t>rd parties, and others who need or have</w:t>
      </w:r>
      <w:r w:rsidRPr="00124AE3">
        <w:t xml:space="preserve"> access to </w:t>
      </w:r>
      <w:r w:rsidR="00A90FF5">
        <w:fldChar w:fldCharType="begin"/>
      </w:r>
      <w:r w:rsidR="00A90FF5">
        <w:instrText xml:space="preserve"> REF OrgName </w:instrText>
      </w:r>
      <w:r w:rsidR="00A90FF5">
        <w:fldChar w:fldCharType="separate"/>
      </w:r>
      <w:r w:rsidR="00EE20EF">
        <w:t>Organization Name</w:t>
      </w:r>
      <w:r w:rsidR="00A90FF5">
        <w:fldChar w:fldCharType="end"/>
      </w:r>
      <w:r w:rsidR="002317BB">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A90FF5">
              <w:fldChar w:fldCharType="begin"/>
            </w:r>
            <w:r w:rsidR="00A90FF5">
              <w:instrText xml:space="preserve"> REF OrgName </w:instrText>
            </w:r>
            <w:r w:rsidR="00A90FF5">
              <w:fldChar w:fldCharType="separate"/>
            </w:r>
            <w:r w:rsidR="006F2385">
              <w:t>Organization Name</w:t>
            </w:r>
            <w:r w:rsidR="00A90FF5">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8271"/>
      <w:r w:rsidRPr="00C92CC5">
        <w:t>Management Commitment</w:t>
      </w:r>
      <w:bookmarkEnd w:id="57"/>
      <w:bookmarkEnd w:id="58"/>
      <w:bookmarkEnd w:id="59"/>
      <w:bookmarkEnd w:id="61"/>
      <w:bookmarkEnd w:id="62"/>
      <w:bookmarkEnd w:id="63"/>
      <w:bookmarkEnd w:id="64"/>
    </w:p>
    <w:p w14:paraId="23E18DD5" w14:textId="4F82B5E4" w:rsidR="00124D3F" w:rsidRDefault="00A90FF5"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8272"/>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A90FF5">
        <w:fldChar w:fldCharType="begin"/>
      </w:r>
      <w:r w:rsidR="00A90FF5">
        <w:instrText xml:space="preserve"> REF OrgName </w:instrText>
      </w:r>
      <w:r w:rsidR="00A90FF5">
        <w:fldChar w:fldCharType="separate"/>
      </w:r>
      <w:r w:rsidR="00EE20EF">
        <w:t>Organization Name</w:t>
      </w:r>
      <w:r w:rsidR="00A90FF5">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8273"/>
      <w:bookmarkEnd w:id="72"/>
      <w:r w:rsidRPr="00C92CC5">
        <w:t>Compliance</w:t>
      </w:r>
      <w:bookmarkEnd w:id="70"/>
      <w:bookmarkEnd w:id="71"/>
      <w:bookmarkEnd w:id="73"/>
      <w:bookmarkEnd w:id="74"/>
      <w:bookmarkEnd w:id="75"/>
    </w:p>
    <w:p w14:paraId="79481591" w14:textId="1808AC82" w:rsidR="00124D3F" w:rsidRPr="00331E83" w:rsidRDefault="00124D3F" w:rsidP="00331E83">
      <w:r>
        <w:t xml:space="preserve">Compliance with these </w:t>
      </w:r>
      <w:r w:rsidR="00727C8B">
        <w:t>procedures</w:t>
      </w:r>
      <w:r>
        <w:t xml:space="preserve"> is mandatory. It is </w:t>
      </w:r>
      <w:r w:rsidR="00A90FF5">
        <w:fldChar w:fldCharType="begin"/>
      </w:r>
      <w:r w:rsidR="00A90FF5">
        <w:instrText xml:space="preserve"> REF OrgName </w:instrText>
      </w:r>
      <w:r w:rsidR="00A90FF5">
        <w:fldChar w:fldCharType="separate"/>
      </w:r>
      <w:r w:rsidR="006F2385">
        <w:t>Organization Name</w:t>
      </w:r>
      <w:r w:rsidR="00A90FF5">
        <w:fldChar w:fldCharType="end"/>
      </w:r>
      <w:r w:rsidR="002317BB">
        <w:t xml:space="preserve"> </w:t>
      </w:r>
      <w:r>
        <w:t xml:space="preserve">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64B37D6D" w14:textId="77777777" w:rsidR="00727C8B" w:rsidRDefault="00727C8B" w:rsidP="00727C8B">
      <w:pPr>
        <w:pStyle w:val="Heading1"/>
      </w:pPr>
      <w:bookmarkStart w:id="76" w:name="_Toc29794734"/>
      <w:bookmarkStart w:id="77" w:name="_Toc46991448"/>
      <w:bookmarkStart w:id="78" w:name="_Toc51073860"/>
      <w:bookmarkStart w:id="79" w:name="_Toc68608274"/>
      <w:r>
        <w:lastRenderedPageBreak/>
        <w:t>Procedural Requirements</w:t>
      </w:r>
      <w:bookmarkEnd w:id="76"/>
      <w:bookmarkEnd w:id="77"/>
      <w:bookmarkEnd w:id="78"/>
      <w:bookmarkEnd w:id="79"/>
    </w:p>
    <w:p w14:paraId="54DFB1C3" w14:textId="5C447745" w:rsidR="00727C8B" w:rsidRDefault="00727C8B" w:rsidP="00727C8B">
      <w:r>
        <w:t xml:space="preserve">The following personnel security requirements, mechanisms, and provisions are to be followed by all employees, management, and contractors who access and support the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t xml:space="preserve">information systems. </w:t>
      </w:r>
    </w:p>
    <w:p w14:paraId="24B366A6" w14:textId="77777777" w:rsidR="00727C8B" w:rsidRDefault="00727C8B" w:rsidP="00727C8B">
      <w:pPr>
        <w:pStyle w:val="Heading2"/>
      </w:pPr>
      <w:bookmarkStart w:id="80" w:name="_Toc30398759"/>
      <w:bookmarkStart w:id="81" w:name="_Toc51073861"/>
      <w:bookmarkStart w:id="82" w:name="_Toc68608275"/>
      <w:r>
        <w:t>Position Categorization</w:t>
      </w:r>
      <w:bookmarkEnd w:id="80"/>
      <w:bookmarkEnd w:id="81"/>
      <w:bookmarkEnd w:id="82"/>
    </w:p>
    <w:p w14:paraId="1175BBDC" w14:textId="2C4C9E74" w:rsidR="00727C8B" w:rsidRDefault="00A90FF5" w:rsidP="00727C8B">
      <w:pPr>
        <w:pStyle w:val="BulletLevel1"/>
      </w:pPr>
      <w:r>
        <w:fldChar w:fldCharType="begin"/>
      </w:r>
      <w:r>
        <w:instrText xml:space="preserve"> REF OrgName </w:instrText>
      </w:r>
      <w:r>
        <w:fldChar w:fldCharType="separate"/>
      </w:r>
      <w:r w:rsidR="00727C8B">
        <w:t>Organization Name</w:t>
      </w:r>
      <w:r>
        <w:fldChar w:fldCharType="end"/>
      </w:r>
      <w:r w:rsidR="00727C8B" w:rsidRPr="00C92CC5">
        <w:t xml:space="preserve"> </w:t>
      </w:r>
      <w:r w:rsidR="00727C8B">
        <w:t>ensures all positions are assigned a risk designation through the execution of the following actions:</w:t>
      </w:r>
    </w:p>
    <w:p w14:paraId="6CB49A52" w14:textId="33C26EA1" w:rsidR="00727C8B" w:rsidRDefault="00727C8B" w:rsidP="00727C8B">
      <w:pPr>
        <w:pStyle w:val="BulletLevel2"/>
        <w:numPr>
          <w:ilvl w:val="0"/>
          <w:numId w:val="32"/>
        </w:numPr>
        <w:ind w:left="720"/>
      </w:pPr>
      <w:r>
        <w:t xml:space="preserve">Individuals are screened according to criteria developed by the </w:t>
      </w:r>
      <w:r w:rsidRPr="00727C8B">
        <w:rPr>
          <w:highlight w:val="yellow"/>
        </w:rPr>
        <w:t>{Team/Role}</w:t>
      </w:r>
      <w:r>
        <w:t xml:space="preserve"> based on security requirements, years with the organization, type of experience required to fill the position, and the access level authorized for the position</w:t>
      </w:r>
    </w:p>
    <w:p w14:paraId="67912CDB" w14:textId="77777777" w:rsidR="00727C8B" w:rsidRDefault="00727C8B" w:rsidP="00727C8B">
      <w:pPr>
        <w:pStyle w:val="BulletLevel2"/>
        <w:numPr>
          <w:ilvl w:val="0"/>
          <w:numId w:val="32"/>
        </w:numPr>
        <w:ind w:left="720"/>
      </w:pPr>
      <w:r>
        <w:t>A risk designation is assigned to all personnel within the information system according to the outcome of their risk assessment</w:t>
      </w:r>
    </w:p>
    <w:p w14:paraId="4772AB25" w14:textId="14910ACB" w:rsidR="00727C8B" w:rsidRDefault="00727C8B" w:rsidP="00727C8B">
      <w:pPr>
        <w:pStyle w:val="BulletLevel2"/>
        <w:numPr>
          <w:ilvl w:val="0"/>
          <w:numId w:val="32"/>
        </w:numPr>
        <w:ind w:left="720"/>
      </w:pPr>
      <w:r>
        <w:t xml:space="preserve">The </w:t>
      </w:r>
      <w:r w:rsidRPr="00727C8B">
        <w:rPr>
          <w:highlight w:val="yellow"/>
        </w:rPr>
        <w:t>{Team/Role}</w:t>
      </w:r>
      <w:r>
        <w:t xml:space="preserve"> will review and update the risk designation during job announcements or at least every three (3) years.</w:t>
      </w:r>
    </w:p>
    <w:p w14:paraId="151C7F43" w14:textId="77777777" w:rsidR="00727C8B" w:rsidRDefault="00727C8B" w:rsidP="00727C8B">
      <w:pPr>
        <w:pStyle w:val="Heading2"/>
      </w:pPr>
      <w:bookmarkStart w:id="83" w:name="_Toc30398760"/>
      <w:bookmarkStart w:id="84" w:name="_Toc51073862"/>
      <w:bookmarkStart w:id="85" w:name="_Toc68608276"/>
      <w:r>
        <w:t>Personnel Screening</w:t>
      </w:r>
      <w:bookmarkEnd w:id="83"/>
      <w:bookmarkEnd w:id="84"/>
      <w:bookmarkEnd w:id="85"/>
    </w:p>
    <w:p w14:paraId="014AF87F" w14:textId="77777777" w:rsidR="00727C8B" w:rsidRDefault="00727C8B" w:rsidP="00727C8B">
      <w:pPr>
        <w:pStyle w:val="BulletLevel1"/>
      </w:pPr>
      <w:r>
        <w:t>All individuals must be screened prior to receiving access the information system. Screening includes a criminal only background check and compliance with any additional screening correlating to the individuals position risk level. Any investigations must be initiated before appointment to high-risk position.</w:t>
      </w:r>
    </w:p>
    <w:p w14:paraId="342BDABB" w14:textId="77777777" w:rsidR="00727C8B" w:rsidRDefault="00727C8B" w:rsidP="00727C8B">
      <w:pPr>
        <w:pStyle w:val="BulletLevel1"/>
      </w:pPr>
      <w:r>
        <w:t>Access to any data specially protected for a customers or government agency will be restricted and access is only granted following an explicit approval process. A business need or justification will need to be provided and approved by the component owner, the customer information owner, and any other personnel or roles designated by the customer.</w:t>
      </w:r>
    </w:p>
    <w:p w14:paraId="1173136D" w14:textId="77777777" w:rsidR="00727C8B" w:rsidRDefault="00727C8B" w:rsidP="00727C8B">
      <w:pPr>
        <w:pStyle w:val="Heading2"/>
      </w:pPr>
      <w:bookmarkStart w:id="86" w:name="_Toc30398761"/>
      <w:bookmarkStart w:id="87" w:name="_Toc51073863"/>
      <w:bookmarkStart w:id="88" w:name="_Toc68608277"/>
      <w:r>
        <w:t>Personnel Terminations</w:t>
      </w:r>
      <w:bookmarkEnd w:id="86"/>
      <w:bookmarkEnd w:id="87"/>
      <w:bookmarkEnd w:id="88"/>
    </w:p>
    <w:p w14:paraId="06BCF343" w14:textId="4B4BBC92" w:rsidR="00727C8B" w:rsidRDefault="00727C8B" w:rsidP="00727C8B">
      <w:pPr>
        <w:pStyle w:val="BulletLevel1"/>
      </w:pPr>
      <w:r>
        <w:t xml:space="preserve">In the event of an employment termination, the </w:t>
      </w:r>
      <w:r w:rsidRPr="00727C8B">
        <w:rPr>
          <w:highlight w:val="yellow"/>
        </w:rPr>
        <w:t>{Team/Role}</w:t>
      </w:r>
      <w:r>
        <w:t xml:space="preserve"> and </w:t>
      </w:r>
      <w:r w:rsidRPr="00727C8B">
        <w:rPr>
          <w:highlight w:val="yellow"/>
        </w:rPr>
        <w:t>{Team/Role}</w:t>
      </w:r>
      <w:r>
        <w:t xml:space="preserve"> are responsible for terminating information system access upon notification by the </w:t>
      </w:r>
      <w:r w:rsidRPr="00727C8B">
        <w:rPr>
          <w:highlight w:val="yellow"/>
        </w:rPr>
        <w:t>{Team/Role}</w:t>
      </w:r>
      <w:r>
        <w:t xml:space="preserve"> within the same day. </w:t>
      </w:r>
      <w:r w:rsidRPr="00727C8B">
        <w:rPr>
          <w:highlight w:val="yellow"/>
        </w:rPr>
        <w:t>{Team/Role}</w:t>
      </w:r>
      <w:r>
        <w:t xml:space="preserve"> and </w:t>
      </w:r>
      <w:r w:rsidRPr="00727C8B">
        <w:rPr>
          <w:highlight w:val="yellow"/>
        </w:rPr>
        <w:t>{Team/Role}</w:t>
      </w:r>
      <w:r>
        <w:t xml:space="preserve"> shall:</w:t>
      </w:r>
    </w:p>
    <w:p w14:paraId="19CD0515" w14:textId="77777777" w:rsidR="00727C8B" w:rsidRDefault="00727C8B" w:rsidP="00727C8B">
      <w:pPr>
        <w:pStyle w:val="BulletLevel2"/>
        <w:numPr>
          <w:ilvl w:val="0"/>
          <w:numId w:val="32"/>
        </w:numPr>
        <w:ind w:left="720"/>
      </w:pPr>
      <w:r>
        <w:t>Terminate all system accounts across all information system domains</w:t>
      </w:r>
    </w:p>
    <w:p w14:paraId="6948A725" w14:textId="77777777" w:rsidR="00727C8B" w:rsidRDefault="00727C8B" w:rsidP="00727C8B">
      <w:pPr>
        <w:pStyle w:val="BulletLevel2"/>
        <w:numPr>
          <w:ilvl w:val="0"/>
          <w:numId w:val="32"/>
        </w:numPr>
        <w:ind w:left="720"/>
      </w:pPr>
      <w:r>
        <w:t>In the case of administrative accounts, ensure no maintenance or specialized processes are using the access credentials and verify these credentials are not the only access method to a system, prior to termination</w:t>
      </w:r>
    </w:p>
    <w:p w14:paraId="23411497" w14:textId="77777777" w:rsidR="00727C8B" w:rsidRDefault="00727C8B" w:rsidP="00727C8B">
      <w:pPr>
        <w:pStyle w:val="BulletLevel2"/>
        <w:numPr>
          <w:ilvl w:val="0"/>
          <w:numId w:val="32"/>
        </w:numPr>
        <w:ind w:left="720"/>
      </w:pPr>
      <w:r>
        <w:t>Ensure no local credentials are left on individual systems, in addition to terminating common Single Sign-On (SSO) credentials</w:t>
      </w:r>
    </w:p>
    <w:p w14:paraId="12BFB46F" w14:textId="749FC8BD" w:rsidR="00727C8B" w:rsidRDefault="00727C8B" w:rsidP="00727C8B">
      <w:pPr>
        <w:pStyle w:val="BulletLevel1"/>
      </w:pPr>
      <w:r>
        <w:t xml:space="preserve">The </w:t>
      </w:r>
      <w:r w:rsidRPr="00727C8B">
        <w:rPr>
          <w:highlight w:val="yellow"/>
        </w:rPr>
        <w:t>{Team/Role}</w:t>
      </w:r>
      <w:r>
        <w:t xml:space="preserve"> will conduct exit interviews for all employees terminating employment at </w:t>
      </w:r>
      <w:r w:rsidR="00A90FF5">
        <w:fldChar w:fldCharType="begin"/>
      </w:r>
      <w:r w:rsidR="00A90FF5">
        <w:instrText xml:space="preserve"> REF OrgName </w:instrText>
      </w:r>
      <w:r w:rsidR="00A90FF5">
        <w:fldChar w:fldCharType="separate"/>
      </w:r>
      <w:r>
        <w:t>Organization Name</w:t>
      </w:r>
      <w:r w:rsidR="00A90FF5">
        <w:fldChar w:fldCharType="end"/>
      </w:r>
      <w:r>
        <w:t xml:space="preserve">. Exit interviews will be conducted with a focus on understanding security constraints, proper accountability, and non-disclosure agreements, along with business needs to review the terms of the </w:t>
      </w:r>
      <w:r>
        <w:lastRenderedPageBreak/>
        <w:t xml:space="preserve">termination, collect equipment and additional </w:t>
      </w:r>
      <w:r w:rsidRPr="00727C8B">
        <w:rPr>
          <w:highlight w:val="yellow"/>
        </w:rPr>
        <w:t>{Team/Role}</w:t>
      </w:r>
      <w:r>
        <w:t xml:space="preserve"> related steps. Special focus will be placed on the timely execution of exit interviews for employees or contractors terminated for cause.</w:t>
      </w:r>
    </w:p>
    <w:p w14:paraId="5F79B60D" w14:textId="5A20D735" w:rsidR="00727C8B" w:rsidRDefault="00727C8B" w:rsidP="00727C8B">
      <w:pPr>
        <w:pStyle w:val="BulletLevel1"/>
      </w:pPr>
      <w:r>
        <w:t xml:space="preserve">The </w:t>
      </w:r>
      <w:r w:rsidRPr="00727C8B">
        <w:rPr>
          <w:highlight w:val="yellow"/>
        </w:rPr>
        <w:t>{Team/Role}</w:t>
      </w:r>
      <w:r>
        <w:t xml:space="preserve"> or designee will coordinate with the terminated employee to retrieve all security related or information system related property. The </w:t>
      </w:r>
      <w:r w:rsidRPr="00727C8B">
        <w:rPr>
          <w:highlight w:val="yellow"/>
        </w:rPr>
        <w:t>{Team/Role}</w:t>
      </w:r>
      <w:r>
        <w:t xml:space="preserve"> will document the receipt of all returned property (hardware authentication tokens, manuals, keys, etc.) and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t>retains access to organizational information and information systems formerly controlled by a terminated individual.</w:t>
      </w:r>
    </w:p>
    <w:p w14:paraId="5B4A059C" w14:textId="77777777" w:rsidR="00727C8B" w:rsidRDefault="00727C8B" w:rsidP="00727C8B">
      <w:pPr>
        <w:pStyle w:val="Heading2"/>
      </w:pPr>
      <w:bookmarkStart w:id="89" w:name="_Toc30398762"/>
      <w:bookmarkStart w:id="90" w:name="_Toc51073864"/>
      <w:bookmarkStart w:id="91" w:name="_Toc68608278"/>
      <w:r>
        <w:t>Personnel Transfers</w:t>
      </w:r>
      <w:bookmarkEnd w:id="89"/>
      <w:bookmarkEnd w:id="90"/>
      <w:bookmarkEnd w:id="91"/>
    </w:p>
    <w:p w14:paraId="41C6194C" w14:textId="12ED66A3" w:rsidR="00727C8B" w:rsidRDefault="00727C8B" w:rsidP="00727C8B">
      <w:pPr>
        <w:pStyle w:val="BulletLevel1"/>
      </w:pPr>
      <w:r>
        <w:t xml:space="preserve">The </w:t>
      </w:r>
      <w:r w:rsidRPr="00727C8B">
        <w:rPr>
          <w:highlight w:val="yellow"/>
        </w:rPr>
        <w:t>{Team/Role}</w:t>
      </w:r>
      <w:r>
        <w:t xml:space="preserve"> reviews logical and physical access authorizations to the information system and facilities when personnel are reassigned or transferred to other positions within the organization. Transfer actions are completed within seven (7) days of a transfer and the </w:t>
      </w:r>
      <w:r w:rsidRPr="00727C8B">
        <w:rPr>
          <w:highlight w:val="yellow"/>
        </w:rPr>
        <w:t>{Team/Role}</w:t>
      </w:r>
      <w:r>
        <w:t xml:space="preserve"> will notify relevant parties within one (1) day of completion. Based on the review, the </w:t>
      </w:r>
      <w:r w:rsidRPr="00727C8B">
        <w:rPr>
          <w:highlight w:val="yellow"/>
        </w:rPr>
        <w:t>{Team/Role}</w:t>
      </w:r>
      <w:r>
        <w:t xml:space="preserve"> will:</w:t>
      </w:r>
    </w:p>
    <w:p w14:paraId="67C55A77" w14:textId="4466711D" w:rsidR="00727C8B" w:rsidRDefault="00727C8B" w:rsidP="00727C8B">
      <w:pPr>
        <w:pStyle w:val="BulletLevel2"/>
        <w:numPr>
          <w:ilvl w:val="0"/>
          <w:numId w:val="32"/>
        </w:numPr>
        <w:ind w:left="720"/>
      </w:pPr>
      <w:r>
        <w:t>Ensure old access keys and/or tokens are returned, and new items are issued to support new responsibilities</w:t>
      </w:r>
    </w:p>
    <w:p w14:paraId="192C699D" w14:textId="77777777" w:rsidR="00727C8B" w:rsidRDefault="00727C8B" w:rsidP="00727C8B">
      <w:pPr>
        <w:pStyle w:val="BulletLevel2"/>
        <w:numPr>
          <w:ilvl w:val="0"/>
          <w:numId w:val="32"/>
        </w:numPr>
        <w:ind w:left="720"/>
      </w:pPr>
      <w:r>
        <w:t>Ensure previous system accounts are terminated and new accounts with appropriate access are established</w:t>
      </w:r>
    </w:p>
    <w:p w14:paraId="57DC7277" w14:textId="77777777" w:rsidR="00727C8B" w:rsidRDefault="00727C8B" w:rsidP="00727C8B">
      <w:pPr>
        <w:pStyle w:val="BulletLevel2"/>
        <w:numPr>
          <w:ilvl w:val="0"/>
          <w:numId w:val="32"/>
        </w:numPr>
        <w:ind w:left="720"/>
      </w:pPr>
      <w:r>
        <w:t>Ensure information system access authorizations are changed to support new responsibilities</w:t>
      </w:r>
    </w:p>
    <w:p w14:paraId="3F20358B" w14:textId="77777777" w:rsidR="00727C8B" w:rsidRDefault="00727C8B" w:rsidP="00727C8B">
      <w:pPr>
        <w:pStyle w:val="Heading2"/>
      </w:pPr>
      <w:bookmarkStart w:id="92" w:name="_Toc30398763"/>
      <w:bookmarkStart w:id="93" w:name="_Toc51073865"/>
      <w:bookmarkStart w:id="94" w:name="_Toc68608279"/>
      <w:r>
        <w:t>Access Agreements</w:t>
      </w:r>
      <w:bookmarkEnd w:id="92"/>
      <w:bookmarkEnd w:id="93"/>
      <w:bookmarkEnd w:id="94"/>
    </w:p>
    <w:p w14:paraId="51B2E811" w14:textId="682C02CF" w:rsidR="00727C8B" w:rsidRDefault="00727C8B" w:rsidP="00727C8B">
      <w:pPr>
        <w:pStyle w:val="BulletLevel1"/>
      </w:pPr>
      <w:r>
        <w:t xml:space="preserve">New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t xml:space="preserve">employees are required to review and sign access agreements prior to receiving access to the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t>information system. The access agreements consist of the following documents:</w:t>
      </w:r>
    </w:p>
    <w:p w14:paraId="577DB475" w14:textId="77777777" w:rsidR="00727C8B" w:rsidRDefault="00727C8B" w:rsidP="00727C8B">
      <w:pPr>
        <w:pStyle w:val="BulletLevel1"/>
        <w:numPr>
          <w:ilvl w:val="0"/>
          <w:numId w:val="32"/>
        </w:numPr>
        <w:ind w:left="720"/>
      </w:pPr>
      <w:r>
        <w:t>Rules of Behavior (ROB)</w:t>
      </w:r>
    </w:p>
    <w:p w14:paraId="0C80D602" w14:textId="77777777" w:rsidR="00727C8B" w:rsidRDefault="00727C8B" w:rsidP="00727C8B">
      <w:pPr>
        <w:pStyle w:val="BulletLevel1"/>
        <w:numPr>
          <w:ilvl w:val="0"/>
          <w:numId w:val="32"/>
        </w:numPr>
        <w:ind w:left="720"/>
      </w:pPr>
      <w:r>
        <w:t>Acceptable Use Policy (AUP)</w:t>
      </w:r>
    </w:p>
    <w:p w14:paraId="459EB49D" w14:textId="77777777" w:rsidR="00727C8B" w:rsidRDefault="00727C8B" w:rsidP="00727C8B">
      <w:pPr>
        <w:pStyle w:val="BulletLevel1"/>
        <w:numPr>
          <w:ilvl w:val="0"/>
          <w:numId w:val="32"/>
        </w:numPr>
        <w:ind w:left="720"/>
      </w:pPr>
      <w:r>
        <w:t>Non-Disclosure Agreement (NDA)</w:t>
      </w:r>
    </w:p>
    <w:p w14:paraId="7483B31D" w14:textId="043E6165" w:rsidR="00727C8B" w:rsidRDefault="00727C8B" w:rsidP="00727C8B">
      <w:pPr>
        <w:pStyle w:val="BulletLevel1"/>
      </w:pPr>
      <w:r>
        <w:t xml:space="preserve">ROB and AUP signatures are retained within the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rsidRPr="00727C8B">
        <w:rPr>
          <w:highlight w:val="yellow"/>
        </w:rPr>
        <w:t>{Tool}</w:t>
      </w:r>
      <w:r>
        <w:t xml:space="preserve"> and the </w:t>
      </w:r>
      <w:r w:rsidRPr="00727C8B">
        <w:rPr>
          <w:highlight w:val="yellow"/>
        </w:rPr>
        <w:t>{Team/Role}</w:t>
      </w:r>
      <w:r>
        <w:t xml:space="preserve"> retains NDA signatures.</w:t>
      </w:r>
    </w:p>
    <w:p w14:paraId="7B7B55B2" w14:textId="60D2AF6A" w:rsidR="00727C8B" w:rsidRDefault="00727C8B" w:rsidP="00727C8B">
      <w:pPr>
        <w:pStyle w:val="BulletLevel1"/>
      </w:pPr>
      <w:r>
        <w:t xml:space="preserve">The </w:t>
      </w:r>
      <w:r w:rsidRPr="00727C8B">
        <w:rPr>
          <w:highlight w:val="yellow"/>
        </w:rPr>
        <w:t>{Team/Role}</w:t>
      </w:r>
      <w:r>
        <w:t xml:space="preserve"> must review the ROB and AUP at least annually and adjust the content of the agreements, as necessary. If changes are made to the agreements, employees are required to review the updated access agreements and re-sign to acknowledge and accept the changes to the agreement. </w:t>
      </w:r>
    </w:p>
    <w:p w14:paraId="459378BD" w14:textId="77777777" w:rsidR="00727C8B" w:rsidRDefault="00727C8B" w:rsidP="00727C8B">
      <w:pPr>
        <w:pStyle w:val="Heading2"/>
      </w:pPr>
      <w:bookmarkStart w:id="95" w:name="_Toc30398764"/>
      <w:bookmarkStart w:id="96" w:name="_Toc51073866"/>
      <w:bookmarkStart w:id="97" w:name="_Toc68608280"/>
      <w:r>
        <w:t>Third Party Personnel Security</w:t>
      </w:r>
      <w:bookmarkEnd w:id="95"/>
      <w:bookmarkEnd w:id="96"/>
      <w:bookmarkEnd w:id="97"/>
    </w:p>
    <w:p w14:paraId="458BB3DD" w14:textId="43EAF67D" w:rsidR="00727C8B" w:rsidRDefault="00727C8B" w:rsidP="00727C8B">
      <w:pPr>
        <w:pStyle w:val="BulletLevel1"/>
      </w:pPr>
      <w:r>
        <w:t xml:space="preserve">The </w:t>
      </w:r>
      <w:r w:rsidRPr="00727C8B">
        <w:rPr>
          <w:highlight w:val="yellow"/>
        </w:rPr>
        <w:t>{Team/Role}</w:t>
      </w:r>
      <w:r>
        <w:t xml:space="preserve"> is responsible for establishing and documenting security roles and responsibilities for third party providers. These roles may be similar but not identical to the roles and responsibilities of employees. Third party personnel must abide by the same personnel security requirements as employees and violations of security requirements may result in termination of access or contract.</w:t>
      </w:r>
    </w:p>
    <w:p w14:paraId="1B8010E2" w14:textId="047813FB" w:rsidR="00727C8B" w:rsidRDefault="00727C8B" w:rsidP="00727C8B">
      <w:pPr>
        <w:pStyle w:val="BulletLevel1"/>
      </w:pPr>
      <w:r>
        <w:t xml:space="preserve">Third party personnel are monitored by the </w:t>
      </w:r>
      <w:r w:rsidRPr="00727C8B">
        <w:rPr>
          <w:highlight w:val="yellow"/>
        </w:rPr>
        <w:t>{Team/Role}</w:t>
      </w:r>
      <w:r>
        <w:t xml:space="preserve"> for compliance. Third party personnel are also required to sign the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t xml:space="preserve">NDA, ROB, and AUP as well as completing any training relevant to their position. </w:t>
      </w:r>
      <w:r w:rsidR="00A90FF5">
        <w:fldChar w:fldCharType="begin"/>
      </w:r>
      <w:r w:rsidR="00A90FF5">
        <w:instrText xml:space="preserve"> REF OrgName </w:instrText>
      </w:r>
      <w:r w:rsidR="00A90FF5">
        <w:fldChar w:fldCharType="separate"/>
      </w:r>
      <w:r>
        <w:t>Organization Name</w:t>
      </w:r>
      <w:r w:rsidR="00A90FF5">
        <w:fldChar w:fldCharType="end"/>
      </w:r>
      <w:r>
        <w:t xml:space="preserve"> also requires third party providers to notify the </w:t>
      </w:r>
      <w:r w:rsidR="00A90FF5">
        <w:fldChar w:fldCharType="begin"/>
      </w:r>
      <w:r w:rsidR="00A90FF5">
        <w:instrText xml:space="preserve"> REF OrgName </w:instrText>
      </w:r>
      <w:r w:rsidR="00A90FF5">
        <w:fldChar w:fldCharType="separate"/>
      </w:r>
      <w:r>
        <w:t>Organization Name</w:t>
      </w:r>
      <w:r w:rsidR="00A90FF5">
        <w:fldChar w:fldCharType="end"/>
      </w:r>
      <w:r>
        <w:t xml:space="preserve"> </w:t>
      </w:r>
      <w:r w:rsidRPr="00727C8B">
        <w:rPr>
          <w:highlight w:val="yellow"/>
        </w:rPr>
        <w:lastRenderedPageBreak/>
        <w:t>{Team/Role}</w:t>
      </w:r>
      <w:r>
        <w:t xml:space="preserve"> and </w:t>
      </w:r>
      <w:r w:rsidRPr="00727C8B">
        <w:rPr>
          <w:highlight w:val="yellow"/>
        </w:rPr>
        <w:t>{Team/Role}</w:t>
      </w:r>
      <w:r>
        <w:t xml:space="preserve"> of any personnel transfers or terminations of third-party personnel who possess </w:t>
      </w:r>
      <w:r w:rsidR="00A90FF5">
        <w:fldChar w:fldCharType="begin"/>
      </w:r>
      <w:r w:rsidR="00A90FF5">
        <w:instrText xml:space="preserve"> REF OrgName </w:instrText>
      </w:r>
      <w:r w:rsidR="00A90FF5">
        <w:fldChar w:fldCharType="separate"/>
      </w:r>
      <w:r>
        <w:t>Organization Name</w:t>
      </w:r>
      <w:r w:rsidR="00A90FF5">
        <w:fldChar w:fldCharType="end"/>
      </w:r>
      <w:r w:rsidRPr="00C92CC5">
        <w:t xml:space="preserve"> </w:t>
      </w:r>
      <w:r>
        <w:t>credentials and/or badges, or who have system access within the same day.</w:t>
      </w:r>
    </w:p>
    <w:p w14:paraId="1B1481A6" w14:textId="77777777" w:rsidR="00727C8B" w:rsidRDefault="00727C8B" w:rsidP="00727C8B">
      <w:pPr>
        <w:pStyle w:val="Heading2"/>
      </w:pPr>
      <w:bookmarkStart w:id="98" w:name="_Toc30398765"/>
      <w:bookmarkStart w:id="99" w:name="_Toc51073867"/>
      <w:bookmarkStart w:id="100" w:name="_Toc68608281"/>
      <w:r>
        <w:t>Personnel Sanctions</w:t>
      </w:r>
      <w:bookmarkEnd w:id="98"/>
      <w:bookmarkEnd w:id="99"/>
      <w:bookmarkEnd w:id="100"/>
    </w:p>
    <w:p w14:paraId="0E28FCEE" w14:textId="4F4F348B" w:rsidR="0056515D" w:rsidRDefault="00727C8B" w:rsidP="00727C8B">
      <w:r>
        <w:t xml:space="preserve">In the event of a violation, the </w:t>
      </w:r>
      <w:r w:rsidRPr="00727C8B">
        <w:rPr>
          <w:highlight w:val="yellow"/>
        </w:rPr>
        <w:t>{Team/Role}</w:t>
      </w:r>
      <w:r>
        <w:t xml:space="preserve"> will manage employee sanctions or disciplinary actions with the appropriate parties. </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6D45" w14:textId="77777777" w:rsidR="00C56321" w:rsidRDefault="00C56321" w:rsidP="002317F3">
      <w:r>
        <w:separator/>
      </w:r>
    </w:p>
  </w:endnote>
  <w:endnote w:type="continuationSeparator" w:id="0">
    <w:p w14:paraId="4C2324AB" w14:textId="77777777" w:rsidR="00C56321" w:rsidRDefault="00C56321" w:rsidP="002317F3">
      <w:r>
        <w:continuationSeparator/>
      </w:r>
    </w:p>
  </w:endnote>
  <w:endnote w:type="continuationNotice" w:id="1">
    <w:p w14:paraId="448ED98E" w14:textId="77777777" w:rsidR="00C56321" w:rsidRDefault="00C56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2D66869B" w:rsidR="006F2385" w:rsidRPr="00DF15C3" w:rsidRDefault="006F2385" w:rsidP="006F2385">
    <w:pPr>
      <w:pStyle w:val="Footer"/>
    </w:pPr>
    <w:r w:rsidRPr="00DF15C3">
      <w:t xml:space="preserve">Version </w:t>
    </w:r>
    <w:r w:rsidR="00B64B63">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1A95" w14:textId="77777777" w:rsidR="00C56321" w:rsidRDefault="00C56321" w:rsidP="002317F3">
      <w:r>
        <w:separator/>
      </w:r>
    </w:p>
  </w:footnote>
  <w:footnote w:type="continuationSeparator" w:id="0">
    <w:p w14:paraId="12796ADA" w14:textId="77777777" w:rsidR="00C56321" w:rsidRDefault="00C56321" w:rsidP="002317F3">
      <w:r>
        <w:continuationSeparator/>
      </w:r>
    </w:p>
  </w:footnote>
  <w:footnote w:type="continuationNotice" w:id="1">
    <w:p w14:paraId="73BB5AAB" w14:textId="77777777" w:rsidR="00C56321" w:rsidRDefault="00C56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7"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9"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6"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5"/>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1"/>
  </w:num>
  <w:num w:numId="22">
    <w:abstractNumId w:val="24"/>
  </w:num>
  <w:num w:numId="23">
    <w:abstractNumId w:val="10"/>
  </w:num>
  <w:num w:numId="24">
    <w:abstractNumId w:val="22"/>
  </w:num>
  <w:num w:numId="25">
    <w:abstractNumId w:val="17"/>
  </w:num>
  <w:num w:numId="26">
    <w:abstractNumId w:val="12"/>
  </w:num>
  <w:num w:numId="27">
    <w:abstractNumId w:val="26"/>
    <w:lvlOverride w:ilvl="0">
      <w:startOverride w:val="1"/>
    </w:lvlOverride>
  </w:num>
  <w:num w:numId="28">
    <w:abstractNumId w:val="20"/>
  </w:num>
  <w:num w:numId="29">
    <w:abstractNumId w:val="21"/>
  </w:num>
  <w:num w:numId="30">
    <w:abstractNumId w:val="13"/>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47470"/>
    <w:rsid w:val="00153483"/>
    <w:rsid w:val="00173046"/>
    <w:rsid w:val="00174212"/>
    <w:rsid w:val="00191959"/>
    <w:rsid w:val="0019222D"/>
    <w:rsid w:val="001C09EE"/>
    <w:rsid w:val="001D5FC8"/>
    <w:rsid w:val="001E27AE"/>
    <w:rsid w:val="001F510C"/>
    <w:rsid w:val="001F5F64"/>
    <w:rsid w:val="00217E68"/>
    <w:rsid w:val="00230700"/>
    <w:rsid w:val="00230F52"/>
    <w:rsid w:val="002317BB"/>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27C8B"/>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74ADD"/>
    <w:rsid w:val="008949AD"/>
    <w:rsid w:val="008C5B9A"/>
    <w:rsid w:val="008D3D53"/>
    <w:rsid w:val="008D47C0"/>
    <w:rsid w:val="008E2465"/>
    <w:rsid w:val="008F554A"/>
    <w:rsid w:val="009036FD"/>
    <w:rsid w:val="009041B3"/>
    <w:rsid w:val="009106C6"/>
    <w:rsid w:val="00923BD7"/>
    <w:rsid w:val="00926C61"/>
    <w:rsid w:val="0094161C"/>
    <w:rsid w:val="00941AF7"/>
    <w:rsid w:val="009519BF"/>
    <w:rsid w:val="009524EB"/>
    <w:rsid w:val="00965944"/>
    <w:rsid w:val="00974150"/>
    <w:rsid w:val="009A0F4C"/>
    <w:rsid w:val="009B2E62"/>
    <w:rsid w:val="009C0617"/>
    <w:rsid w:val="009C7579"/>
    <w:rsid w:val="009D2330"/>
    <w:rsid w:val="009D66F0"/>
    <w:rsid w:val="009D75B3"/>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0FF5"/>
    <w:rsid w:val="00A97976"/>
    <w:rsid w:val="00AC0DDC"/>
    <w:rsid w:val="00AC1192"/>
    <w:rsid w:val="00AD6B41"/>
    <w:rsid w:val="00AE1040"/>
    <w:rsid w:val="00AE7059"/>
    <w:rsid w:val="00B41490"/>
    <w:rsid w:val="00B568E3"/>
    <w:rsid w:val="00B64B63"/>
    <w:rsid w:val="00B64F7A"/>
    <w:rsid w:val="00B76C40"/>
    <w:rsid w:val="00B97F00"/>
    <w:rsid w:val="00BA5625"/>
    <w:rsid w:val="00BB2C89"/>
    <w:rsid w:val="00BC27C2"/>
    <w:rsid w:val="00BD37EF"/>
    <w:rsid w:val="00BE255D"/>
    <w:rsid w:val="00BF1CAD"/>
    <w:rsid w:val="00BF5EB5"/>
    <w:rsid w:val="00C10FF7"/>
    <w:rsid w:val="00C56321"/>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customStyle="1" w:styleId="GSAListParagraphalpha">
    <w:name w:val="GSA List Paragraph (alpha)"/>
    <w:basedOn w:val="ListParagraph"/>
    <w:qFormat/>
    <w:rsid w:val="00B64B63"/>
    <w:pPr>
      <w:widowControl w:val="0"/>
      <w:numPr>
        <w:numId w:val="30"/>
      </w:numPr>
      <w:suppressAutoHyphens/>
      <w:spacing w:after="12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qFormat/>
    <w:rsid w:val="00B64B63"/>
    <w:pPr>
      <w:numPr>
        <w:ilvl w:val="1"/>
      </w:numPr>
      <w:tabs>
        <w:tab w:val="clear" w:pos="988"/>
        <w:tab w:val="num" w:pos="360"/>
        <w:tab w:val="num" w:pos="1800"/>
      </w:tabs>
      <w:contextualSpacing/>
    </w:pPr>
  </w:style>
  <w:style w:type="paragraph" w:customStyle="1" w:styleId="paragraph">
    <w:name w:val="paragraph"/>
    <w:basedOn w:val="Normal"/>
    <w:rsid w:val="00B64B63"/>
    <w:pPr>
      <w:spacing w:before="100" w:beforeAutospacing="1" w:after="100" w:afterAutospacing="1"/>
    </w:pPr>
    <w:rPr>
      <w:rFonts w:ascii="Times New Roman" w:eastAsia="Times New Roman" w:hAnsi="Times New Roman" w:cs="Times New Roman"/>
      <w:sz w:val="24"/>
    </w:rPr>
  </w:style>
  <w:style w:type="paragraph" w:customStyle="1" w:styleId="GSAItalicEmphasis">
    <w:name w:val="GSA Italic Emphasis"/>
    <w:basedOn w:val="GSAListParagraphalpha"/>
    <w:link w:val="GSAItalicEmphasisChar"/>
    <w:qFormat/>
    <w:rsid w:val="00B64B63"/>
    <w:rPr>
      <w:i/>
    </w:rPr>
  </w:style>
  <w:style w:type="character" w:customStyle="1" w:styleId="GSAItalicEmphasisChar">
    <w:name w:val="GSA Italic Emphasis Char"/>
    <w:basedOn w:val="DefaultParagraphFont"/>
    <w:link w:val="GSAItalicEmphasis"/>
    <w:locked/>
    <w:rsid w:val="00B64B63"/>
    <w:rPr>
      <w:rFonts w:ascii="Times New Roman" w:eastAsia="Lucida Sans Unicode" w:hAnsi="Times New Roman" w:cs="Times New Roman"/>
      <w:i/>
      <w:color w:val="000000"/>
      <w:kern w:val="2"/>
      <w:sz w:val="24"/>
      <w:szCs w:val="24"/>
    </w:rPr>
  </w:style>
  <w:style w:type="character" w:customStyle="1" w:styleId="eop">
    <w:name w:val="eop"/>
    <w:basedOn w:val="DefaultParagraphFont"/>
    <w:rsid w:val="00B64B63"/>
  </w:style>
  <w:style w:type="numbering" w:customStyle="1" w:styleId="GSACtrlList">
    <w:name w:val="GSA Ctrl List"/>
    <w:uiPriority w:val="99"/>
    <w:rsid w:val="00B64B6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3771">
      <w:bodyDiv w:val="1"/>
      <w:marLeft w:val="0"/>
      <w:marRight w:val="0"/>
      <w:marTop w:val="0"/>
      <w:marBottom w:val="0"/>
      <w:divBdr>
        <w:top w:val="none" w:sz="0" w:space="0" w:color="auto"/>
        <w:left w:val="none" w:sz="0" w:space="0" w:color="auto"/>
        <w:bottom w:val="none" w:sz="0" w:space="0" w:color="auto"/>
        <w:right w:val="none" w:sz="0" w:space="0" w:color="auto"/>
      </w:divBdr>
    </w:div>
    <w:div w:id="1602644367">
      <w:bodyDiv w:val="1"/>
      <w:marLeft w:val="0"/>
      <w:marRight w:val="0"/>
      <w:marTop w:val="0"/>
      <w:marBottom w:val="0"/>
      <w:divBdr>
        <w:top w:val="none" w:sz="0" w:space="0" w:color="auto"/>
        <w:left w:val="none" w:sz="0" w:space="0" w:color="auto"/>
        <w:bottom w:val="none" w:sz="0" w:space="0" w:color="auto"/>
        <w:right w:val="none" w:sz="0" w:space="0" w:color="auto"/>
      </w:divBdr>
    </w:div>
    <w:div w:id="16922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2.xml><?xml version="1.0" encoding="utf-8"?>
<ds:datastoreItem xmlns:ds="http://schemas.openxmlformats.org/officeDocument/2006/customXml" ds:itemID="{3C22427A-28BA-4239-889F-1BB3CBCF04B2}">
  <ds:schemaRefs>
    <ds:schemaRef ds:uri="http://schemas.microsoft.com/office/2006/metadata/properties"/>
    <ds:schemaRef ds:uri="040871e7-0fbb-4834-bc68-3ff0cf3ad658"/>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f0f3822-ced3-4bda-81bd-3cb06028b070"/>
    <ds:schemaRef ds:uri="http://purl.org/dc/elements/1.1/"/>
  </ds:schemaRefs>
</ds:datastoreItem>
</file>

<file path=customXml/itemProps3.xml><?xml version="1.0" encoding="utf-8"?>
<ds:datastoreItem xmlns:ds="http://schemas.openxmlformats.org/officeDocument/2006/customXml" ds:itemID="{3408B766-6DE9-41D3-8319-263DCAA5B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9</cp:revision>
  <dcterms:created xsi:type="dcterms:W3CDTF">2021-01-05T15:11:00Z</dcterms:created>
  <dcterms:modified xsi:type="dcterms:W3CDTF">2021-05-12T15:16:00Z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